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8329" w14:textId="77777777" w:rsidR="00E5764A" w:rsidRPr="004210B3" w:rsidRDefault="00E5764A" w:rsidP="00E5764A">
      <w:pPr>
        <w:ind w:left="-450"/>
        <w:jc w:val="center"/>
        <w:rPr>
          <w:rFonts w:ascii="Cambria" w:hAnsi="Cambria"/>
          <w:b/>
          <w:sz w:val="24"/>
          <w:szCs w:val="24"/>
        </w:rPr>
      </w:pPr>
      <w:r>
        <w:rPr>
          <w:rFonts w:ascii="Cambria" w:hAnsi="Cambria"/>
          <w:b/>
          <w:sz w:val="24"/>
          <w:szCs w:val="24"/>
        </w:rPr>
        <w:t xml:space="preserve">QAST </w:t>
      </w:r>
      <w:r w:rsidRPr="004210B3">
        <w:rPr>
          <w:rFonts w:ascii="Cambria" w:hAnsi="Cambria"/>
          <w:b/>
          <w:sz w:val="24"/>
          <w:szCs w:val="24"/>
        </w:rPr>
        <w:t xml:space="preserve">General </w:t>
      </w:r>
      <w:r>
        <w:rPr>
          <w:rFonts w:ascii="Cambria" w:hAnsi="Cambria"/>
          <w:b/>
          <w:sz w:val="24"/>
          <w:szCs w:val="24"/>
        </w:rPr>
        <w:t>I</w:t>
      </w:r>
      <w:r w:rsidRPr="004210B3">
        <w:rPr>
          <w:rFonts w:ascii="Cambria" w:hAnsi="Cambria"/>
          <w:b/>
          <w:sz w:val="24"/>
          <w:szCs w:val="24"/>
        </w:rPr>
        <w:t xml:space="preserve">nformation </w:t>
      </w:r>
    </w:p>
    <w:p w14:paraId="1B6CABD9" w14:textId="7172428B" w:rsidR="00E5764A" w:rsidRDefault="00C97712" w:rsidP="00E5764A">
      <w:pPr>
        <w:ind w:left="-450"/>
        <w:rPr>
          <w:rFonts w:ascii="Cambria" w:hAnsi="Cambria"/>
          <w:sz w:val="24"/>
          <w:szCs w:val="24"/>
        </w:rPr>
      </w:pPr>
      <w:r w:rsidRPr="00B61796">
        <w:rPr>
          <w:rFonts w:ascii="Cambria" w:hAnsi="Cambria"/>
          <w:sz w:val="24"/>
          <w:szCs w:val="24"/>
        </w:rPr>
        <w:t>The Interpreter Certification and Resource Center</w:t>
      </w:r>
      <w:r w:rsidR="00B61796">
        <w:rPr>
          <w:rFonts w:ascii="Cambria" w:hAnsi="Cambria"/>
          <w:sz w:val="24"/>
          <w:szCs w:val="24"/>
        </w:rPr>
        <w:t xml:space="preserve"> (</w:t>
      </w:r>
      <w:r w:rsidRPr="00B61796">
        <w:rPr>
          <w:rFonts w:ascii="Cambria" w:hAnsi="Cambria"/>
          <w:sz w:val="24"/>
          <w:szCs w:val="24"/>
        </w:rPr>
        <w:t>ICRC</w:t>
      </w:r>
      <w:r w:rsidR="00B61796">
        <w:rPr>
          <w:rFonts w:ascii="Cambria" w:hAnsi="Cambria"/>
          <w:sz w:val="24"/>
          <w:szCs w:val="24"/>
        </w:rPr>
        <w:t>)</w:t>
      </w:r>
      <w:r>
        <w:rPr>
          <w:rFonts w:ascii="Cambria" w:hAnsi="Cambria"/>
          <w:sz w:val="24"/>
          <w:szCs w:val="24"/>
        </w:rPr>
        <w:t xml:space="preserve"> which is under the </w:t>
      </w:r>
      <w:r w:rsidR="00E5764A" w:rsidRPr="005D4CB4">
        <w:rPr>
          <w:rFonts w:ascii="Cambria" w:hAnsi="Cambria"/>
          <w:sz w:val="24"/>
          <w:szCs w:val="24"/>
        </w:rPr>
        <w:t xml:space="preserve">The State of Oklahoma uses the Quality Assurance Screening Test (QAST) system to evaluate individuals who wants to become certified in the State of Oklahoma. The Oklahoma Department of Rehabilitation Services, Services to the Deaf and Hard of Hearing (SDHH) department administers QAST in accordance to the 56-199.2 State Department of Rehabilitation Services “Cooperation with commissions and state agencies – Interpreter Services” law.  </w:t>
      </w:r>
    </w:p>
    <w:p w14:paraId="33096180" w14:textId="77777777" w:rsidR="00E5764A" w:rsidRDefault="00E5764A" w:rsidP="00E5764A">
      <w:pPr>
        <w:ind w:left="-450"/>
        <w:rPr>
          <w:rFonts w:ascii="Cambria" w:hAnsi="Cambria"/>
          <w:sz w:val="24"/>
          <w:szCs w:val="24"/>
        </w:rPr>
      </w:pPr>
    </w:p>
    <w:p w14:paraId="09EE31C9" w14:textId="77777777" w:rsidR="00E5764A" w:rsidRDefault="00E5764A" w:rsidP="00E5764A">
      <w:pPr>
        <w:ind w:left="-360" w:hanging="180"/>
        <w:rPr>
          <w:rFonts w:ascii="Cambria" w:hAnsi="Cambria"/>
          <w:b/>
          <w:i/>
          <w:sz w:val="24"/>
          <w:szCs w:val="24"/>
          <w:u w:val="single"/>
        </w:rPr>
      </w:pPr>
      <w:r w:rsidRPr="0072594E">
        <w:rPr>
          <w:b/>
          <w:i/>
          <w:sz w:val="24"/>
          <w:szCs w:val="24"/>
        </w:rPr>
        <w:t xml:space="preserve"> </w:t>
      </w:r>
      <w:r>
        <w:rPr>
          <w:rFonts w:ascii="Cambria" w:hAnsi="Cambria"/>
          <w:b/>
          <w:i/>
          <w:sz w:val="24"/>
          <w:szCs w:val="24"/>
          <w:u w:val="single"/>
        </w:rPr>
        <w:t xml:space="preserve">Oklahoma QAST Process  </w:t>
      </w:r>
    </w:p>
    <w:p w14:paraId="11F8AE09" w14:textId="77777777" w:rsidR="00E5764A" w:rsidRPr="00FD786A" w:rsidRDefault="00E5764A" w:rsidP="00E5764A">
      <w:pPr>
        <w:ind w:left="-360"/>
        <w:rPr>
          <w:rFonts w:ascii="Cambria" w:hAnsi="Cambria"/>
          <w:b/>
          <w:i/>
          <w:sz w:val="24"/>
          <w:szCs w:val="24"/>
          <w:u w:val="single"/>
        </w:rPr>
      </w:pPr>
      <w:r>
        <w:rPr>
          <w:rFonts w:ascii="Cambria" w:hAnsi="Cambria"/>
          <w:b/>
          <w:i/>
          <w:sz w:val="24"/>
          <w:szCs w:val="24"/>
        </w:rPr>
        <w:t xml:space="preserve">General </w:t>
      </w:r>
      <w:r w:rsidRPr="003114F1">
        <w:rPr>
          <w:rFonts w:ascii="Cambria" w:hAnsi="Cambria"/>
          <w:b/>
          <w:i/>
          <w:sz w:val="24"/>
          <w:szCs w:val="24"/>
        </w:rPr>
        <w:t>Written</w:t>
      </w:r>
      <w:r>
        <w:rPr>
          <w:rFonts w:ascii="Cambria" w:hAnsi="Cambria"/>
          <w:b/>
          <w:i/>
          <w:sz w:val="24"/>
          <w:szCs w:val="24"/>
        </w:rPr>
        <w:t xml:space="preserve"> Information  </w:t>
      </w:r>
    </w:p>
    <w:p w14:paraId="0C3943B9" w14:textId="562FE220" w:rsidR="00E5764A" w:rsidRDefault="00E5764A" w:rsidP="00E5764A">
      <w:pPr>
        <w:numPr>
          <w:ilvl w:val="0"/>
          <w:numId w:val="2"/>
        </w:numPr>
        <w:ind w:left="-360" w:firstLine="0"/>
        <w:rPr>
          <w:rFonts w:ascii="Cambria" w:hAnsi="Cambria"/>
          <w:b/>
          <w:sz w:val="24"/>
          <w:szCs w:val="24"/>
        </w:rPr>
      </w:pPr>
      <w:r>
        <w:rPr>
          <w:rFonts w:ascii="Cambria" w:hAnsi="Cambria"/>
          <w:sz w:val="24"/>
          <w:szCs w:val="24"/>
        </w:rPr>
        <w:t xml:space="preserve">Must take and pass QAST written examination before eligible for QAST </w:t>
      </w:r>
      <w:r w:rsidR="007C63B3">
        <w:rPr>
          <w:rFonts w:ascii="Cambria" w:hAnsi="Cambria"/>
          <w:sz w:val="24"/>
          <w:szCs w:val="24"/>
        </w:rPr>
        <w:t>(QA) p</w:t>
      </w:r>
      <w:r>
        <w:rPr>
          <w:rFonts w:ascii="Cambria" w:hAnsi="Cambria"/>
          <w:sz w:val="24"/>
          <w:szCs w:val="24"/>
        </w:rPr>
        <w:t xml:space="preserve">erformance. </w:t>
      </w:r>
    </w:p>
    <w:p w14:paraId="0BE7C961" w14:textId="27A0B568" w:rsidR="00E5764A" w:rsidRPr="00FD796B" w:rsidRDefault="00E5764A" w:rsidP="00E5764A">
      <w:pPr>
        <w:numPr>
          <w:ilvl w:val="0"/>
          <w:numId w:val="2"/>
        </w:numPr>
        <w:ind w:left="-360" w:firstLine="0"/>
        <w:rPr>
          <w:rFonts w:ascii="Cambria" w:hAnsi="Cambria"/>
          <w:b/>
          <w:sz w:val="24"/>
          <w:szCs w:val="24"/>
        </w:rPr>
      </w:pPr>
      <w:r>
        <w:rPr>
          <w:rFonts w:ascii="Cambria" w:hAnsi="Cambria"/>
          <w:sz w:val="24"/>
          <w:szCs w:val="24"/>
        </w:rPr>
        <w:t xml:space="preserve">Oklahoma </w:t>
      </w:r>
      <w:r w:rsidR="007C63B3">
        <w:rPr>
          <w:rFonts w:ascii="Cambria" w:hAnsi="Cambria"/>
          <w:sz w:val="24"/>
          <w:szCs w:val="24"/>
        </w:rPr>
        <w:t>r</w:t>
      </w:r>
      <w:r>
        <w:rPr>
          <w:rFonts w:ascii="Cambria" w:hAnsi="Cambria"/>
          <w:sz w:val="24"/>
          <w:szCs w:val="24"/>
        </w:rPr>
        <w:t xml:space="preserve">esidents - $50.00, </w:t>
      </w:r>
      <w:r w:rsidRPr="00FD796B">
        <w:rPr>
          <w:rFonts w:ascii="Cambria" w:hAnsi="Cambria"/>
          <w:sz w:val="24"/>
          <w:szCs w:val="24"/>
        </w:rPr>
        <w:t>Non-</w:t>
      </w:r>
      <w:r w:rsidR="007C63B3">
        <w:rPr>
          <w:rFonts w:ascii="Cambria" w:hAnsi="Cambria"/>
          <w:sz w:val="24"/>
          <w:szCs w:val="24"/>
        </w:rPr>
        <w:t>r</w:t>
      </w:r>
      <w:r w:rsidRPr="00FD796B">
        <w:rPr>
          <w:rFonts w:ascii="Cambria" w:hAnsi="Cambria"/>
          <w:sz w:val="24"/>
          <w:szCs w:val="24"/>
        </w:rPr>
        <w:t>esidents</w:t>
      </w:r>
      <w:r>
        <w:rPr>
          <w:rFonts w:ascii="Cambria" w:hAnsi="Cambria"/>
          <w:sz w:val="24"/>
          <w:szCs w:val="24"/>
        </w:rPr>
        <w:t>- $100.00</w:t>
      </w:r>
      <w:r w:rsidRPr="00FD796B">
        <w:rPr>
          <w:rFonts w:ascii="Cambria" w:hAnsi="Cambria"/>
          <w:sz w:val="24"/>
          <w:szCs w:val="24"/>
        </w:rPr>
        <w:t>.  Proof of residency is required.</w:t>
      </w:r>
    </w:p>
    <w:p w14:paraId="5625586B" w14:textId="77777777" w:rsidR="00E5764A" w:rsidRPr="00FD796B" w:rsidRDefault="00E5764A" w:rsidP="00E5764A">
      <w:pPr>
        <w:numPr>
          <w:ilvl w:val="2"/>
          <w:numId w:val="2"/>
        </w:numPr>
        <w:tabs>
          <w:tab w:val="left" w:pos="270"/>
        </w:tabs>
        <w:ind w:hanging="5580"/>
        <w:rPr>
          <w:rFonts w:ascii="Cambria" w:hAnsi="Cambria"/>
          <w:b/>
          <w:sz w:val="24"/>
          <w:szCs w:val="24"/>
        </w:rPr>
      </w:pPr>
      <w:r>
        <w:rPr>
          <w:rFonts w:ascii="Cambria" w:hAnsi="Cambria"/>
          <w:sz w:val="24"/>
          <w:szCs w:val="24"/>
        </w:rPr>
        <w:t xml:space="preserve">Personal check or money order accepted.  Cash, debt, or credit cards not accepted. </w:t>
      </w:r>
    </w:p>
    <w:p w14:paraId="71BDD3F7" w14:textId="77777777" w:rsidR="00E5764A" w:rsidRPr="00BC4165" w:rsidRDefault="00E5764A" w:rsidP="00E5764A">
      <w:pPr>
        <w:numPr>
          <w:ilvl w:val="0"/>
          <w:numId w:val="2"/>
        </w:numPr>
        <w:ind w:left="-360" w:firstLine="0"/>
        <w:rPr>
          <w:rFonts w:ascii="Cambria" w:hAnsi="Cambria"/>
          <w:b/>
          <w:sz w:val="24"/>
          <w:szCs w:val="24"/>
        </w:rPr>
      </w:pPr>
      <w:r>
        <w:rPr>
          <w:rFonts w:ascii="Cambria" w:hAnsi="Cambria"/>
          <w:sz w:val="24"/>
          <w:szCs w:val="24"/>
        </w:rPr>
        <w:t xml:space="preserve">There is not a QAST written application, must make appointment with either: </w:t>
      </w:r>
    </w:p>
    <w:p w14:paraId="1A79956E" w14:textId="77777777" w:rsidR="00E5764A" w:rsidRPr="002B0E01" w:rsidRDefault="00E5764A" w:rsidP="00E5764A">
      <w:pPr>
        <w:tabs>
          <w:tab w:val="left" w:pos="270"/>
        </w:tabs>
        <w:ind w:left="-360"/>
        <w:rPr>
          <w:rFonts w:ascii="Cambria" w:hAnsi="Cambria"/>
          <w:b/>
          <w:sz w:val="24"/>
          <w:szCs w:val="24"/>
        </w:rPr>
      </w:pPr>
      <w:r>
        <w:rPr>
          <w:rFonts w:ascii="Cambria" w:hAnsi="Cambria"/>
          <w:sz w:val="24"/>
          <w:szCs w:val="24"/>
        </w:rPr>
        <w:tab/>
        <w:t xml:space="preserve">Oklahoma City Metro area, </w:t>
      </w:r>
    </w:p>
    <w:p w14:paraId="4566699D" w14:textId="77777777" w:rsidR="00E5764A" w:rsidRPr="00FD796B" w:rsidRDefault="00E5764A" w:rsidP="00E5764A">
      <w:pPr>
        <w:tabs>
          <w:tab w:val="left" w:pos="270"/>
        </w:tabs>
        <w:rPr>
          <w:rFonts w:ascii="Cambria" w:hAnsi="Cambria"/>
          <w:b/>
          <w:sz w:val="24"/>
          <w:szCs w:val="24"/>
        </w:rPr>
      </w:pPr>
      <w:r>
        <w:rPr>
          <w:rFonts w:ascii="Cambria" w:hAnsi="Cambria"/>
          <w:sz w:val="24"/>
          <w:szCs w:val="24"/>
        </w:rPr>
        <w:tab/>
        <w:t>2401 NW 23</w:t>
      </w:r>
      <w:r w:rsidRPr="00FD796B">
        <w:rPr>
          <w:rFonts w:ascii="Cambria" w:hAnsi="Cambria"/>
          <w:sz w:val="24"/>
          <w:szCs w:val="24"/>
          <w:vertAlign w:val="superscript"/>
        </w:rPr>
        <w:t>rd</w:t>
      </w:r>
      <w:r>
        <w:rPr>
          <w:rFonts w:ascii="Cambria" w:hAnsi="Cambria"/>
          <w:sz w:val="24"/>
          <w:szCs w:val="24"/>
        </w:rPr>
        <w:t xml:space="preserve"> Street, #51, Oklahoma City, OK</w:t>
      </w:r>
    </w:p>
    <w:p w14:paraId="04EE7EE9" w14:textId="330CA14F" w:rsidR="00E5764A" w:rsidRDefault="00E5764A" w:rsidP="00E5764A">
      <w:pPr>
        <w:tabs>
          <w:tab w:val="left" w:pos="270"/>
        </w:tabs>
        <w:ind w:left="-360" w:firstLine="630"/>
        <w:rPr>
          <w:rFonts w:ascii="Cambria" w:hAnsi="Cambria"/>
          <w:sz w:val="24"/>
          <w:szCs w:val="24"/>
        </w:rPr>
      </w:pPr>
      <w:r>
        <w:rPr>
          <w:rFonts w:ascii="Cambria" w:hAnsi="Cambria"/>
          <w:sz w:val="24"/>
          <w:szCs w:val="24"/>
        </w:rPr>
        <w:t xml:space="preserve">LV Berglund, 405-522-7936, 1-800-833-8973, </w:t>
      </w:r>
      <w:hyperlink r:id="rId11" w:history="1">
        <w:r w:rsidRPr="00BE5CF9">
          <w:rPr>
            <w:rStyle w:val="Hyperlink"/>
            <w:rFonts w:ascii="Cambria" w:hAnsi="Cambria"/>
            <w:sz w:val="24"/>
            <w:szCs w:val="24"/>
          </w:rPr>
          <w:t>Lberglund@okdrs.gov</w:t>
        </w:r>
      </w:hyperlink>
      <w:r w:rsidR="002F7A55">
        <w:rPr>
          <w:rStyle w:val="Hyperlink"/>
          <w:rFonts w:ascii="Cambria" w:hAnsi="Cambria"/>
          <w:sz w:val="24"/>
          <w:szCs w:val="24"/>
        </w:rPr>
        <w:t xml:space="preserve"> or KNutt@okdrs.gov</w:t>
      </w:r>
    </w:p>
    <w:p w14:paraId="4C876013" w14:textId="77777777" w:rsidR="00E5764A" w:rsidRPr="00BC4165" w:rsidRDefault="00E5764A" w:rsidP="00E5764A">
      <w:pPr>
        <w:tabs>
          <w:tab w:val="left" w:pos="270"/>
        </w:tabs>
        <w:ind w:left="-360" w:firstLine="630"/>
        <w:rPr>
          <w:rFonts w:ascii="Cambria" w:hAnsi="Cambria"/>
          <w:b/>
          <w:sz w:val="24"/>
          <w:szCs w:val="24"/>
        </w:rPr>
      </w:pPr>
    </w:p>
    <w:p w14:paraId="007D91EC" w14:textId="77777777" w:rsidR="00E5764A" w:rsidRDefault="00E5764A" w:rsidP="00E5764A">
      <w:pPr>
        <w:ind w:left="270"/>
        <w:rPr>
          <w:rFonts w:ascii="Cambria" w:hAnsi="Cambria"/>
          <w:sz w:val="24"/>
          <w:szCs w:val="24"/>
        </w:rPr>
      </w:pPr>
      <w:r>
        <w:rPr>
          <w:rFonts w:ascii="Cambria" w:hAnsi="Cambria"/>
          <w:sz w:val="24"/>
          <w:szCs w:val="24"/>
        </w:rPr>
        <w:t>Tulsa area</w:t>
      </w:r>
    </w:p>
    <w:p w14:paraId="6C53B61E" w14:textId="77777777" w:rsidR="00E5764A" w:rsidRPr="00FD796B" w:rsidRDefault="00E5764A" w:rsidP="00E5764A">
      <w:pPr>
        <w:ind w:left="270"/>
        <w:rPr>
          <w:rFonts w:ascii="Cambria" w:hAnsi="Cambria"/>
          <w:b/>
          <w:sz w:val="24"/>
          <w:szCs w:val="24"/>
        </w:rPr>
      </w:pPr>
      <w:r>
        <w:rPr>
          <w:rFonts w:ascii="Cambria" w:hAnsi="Cambria"/>
          <w:sz w:val="24"/>
          <w:szCs w:val="24"/>
        </w:rPr>
        <w:t>8740 E. 11</w:t>
      </w:r>
      <w:r w:rsidRPr="00FD796B">
        <w:rPr>
          <w:rFonts w:ascii="Cambria" w:hAnsi="Cambria"/>
          <w:sz w:val="24"/>
          <w:szCs w:val="24"/>
          <w:vertAlign w:val="superscript"/>
        </w:rPr>
        <w:t>th</w:t>
      </w:r>
      <w:r>
        <w:rPr>
          <w:rFonts w:ascii="Cambria" w:hAnsi="Cambria"/>
          <w:sz w:val="24"/>
          <w:szCs w:val="24"/>
        </w:rPr>
        <w:t xml:space="preserve"> Suite A, Tulsa, OK</w:t>
      </w:r>
    </w:p>
    <w:p w14:paraId="627E7D41" w14:textId="77777777" w:rsidR="00E5764A" w:rsidRDefault="00E5764A" w:rsidP="00E5764A">
      <w:pPr>
        <w:ind w:left="-360" w:firstLine="630"/>
        <w:rPr>
          <w:rFonts w:ascii="Cambria" w:hAnsi="Cambria"/>
          <w:sz w:val="24"/>
          <w:szCs w:val="24"/>
        </w:rPr>
      </w:pPr>
      <w:r>
        <w:rPr>
          <w:rFonts w:ascii="Cambria" w:hAnsi="Cambria"/>
          <w:sz w:val="24"/>
          <w:szCs w:val="24"/>
        </w:rPr>
        <w:t xml:space="preserve">Tiffany Harris, 918-836-5556, </w:t>
      </w:r>
      <w:hyperlink r:id="rId12" w:history="1">
        <w:r w:rsidRPr="00470146">
          <w:rPr>
            <w:rStyle w:val="Hyperlink"/>
            <w:rFonts w:ascii="Cambria" w:hAnsi="Cambria"/>
            <w:sz w:val="24"/>
            <w:szCs w:val="24"/>
          </w:rPr>
          <w:t>Tharris@okdrs.gov</w:t>
        </w:r>
      </w:hyperlink>
      <w:r>
        <w:rPr>
          <w:rFonts w:ascii="Cambria" w:hAnsi="Cambria"/>
          <w:sz w:val="24"/>
          <w:szCs w:val="24"/>
        </w:rPr>
        <w:t xml:space="preserve"> </w:t>
      </w:r>
    </w:p>
    <w:p w14:paraId="2998229F" w14:textId="77777777" w:rsidR="00E5764A" w:rsidRDefault="00E5764A" w:rsidP="00E5764A">
      <w:pPr>
        <w:ind w:left="-360"/>
        <w:rPr>
          <w:rFonts w:ascii="Cambria" w:hAnsi="Cambria"/>
          <w:sz w:val="24"/>
          <w:szCs w:val="24"/>
        </w:rPr>
      </w:pPr>
    </w:p>
    <w:p w14:paraId="4C74F8D7" w14:textId="77777777" w:rsidR="00E5764A" w:rsidRPr="00430166" w:rsidRDefault="00E5764A" w:rsidP="00E5764A">
      <w:pPr>
        <w:ind w:left="-360" w:hanging="360"/>
        <w:rPr>
          <w:rFonts w:ascii="Cambria" w:hAnsi="Cambria"/>
          <w:b/>
          <w:i/>
          <w:sz w:val="24"/>
          <w:szCs w:val="24"/>
        </w:rPr>
      </w:pPr>
      <w:r w:rsidRPr="00430166">
        <w:rPr>
          <w:rFonts w:ascii="Cambria" w:hAnsi="Cambria"/>
          <w:b/>
          <w:i/>
          <w:sz w:val="24"/>
          <w:szCs w:val="24"/>
        </w:rPr>
        <w:t xml:space="preserve">Detailed Written Information. </w:t>
      </w:r>
    </w:p>
    <w:p w14:paraId="3E7B2A18" w14:textId="77777777" w:rsidR="00E5764A" w:rsidRDefault="00E5764A" w:rsidP="00E5764A">
      <w:pPr>
        <w:numPr>
          <w:ilvl w:val="0"/>
          <w:numId w:val="6"/>
        </w:numPr>
        <w:ind w:left="-360" w:firstLine="0"/>
        <w:rPr>
          <w:rFonts w:ascii="Cambria" w:hAnsi="Cambria"/>
          <w:sz w:val="24"/>
          <w:szCs w:val="24"/>
        </w:rPr>
      </w:pPr>
      <w:r>
        <w:rPr>
          <w:rFonts w:ascii="Cambria" w:hAnsi="Cambria"/>
          <w:sz w:val="24"/>
          <w:szCs w:val="24"/>
        </w:rPr>
        <w:t>C</w:t>
      </w:r>
      <w:r w:rsidRPr="00E44291">
        <w:rPr>
          <w:rFonts w:ascii="Cambria" w:hAnsi="Cambria"/>
          <w:sz w:val="24"/>
          <w:szCs w:val="24"/>
        </w:rPr>
        <w:t xml:space="preserve">onsists of seventy-five (75) multiple-choice questions. Questions </w:t>
      </w:r>
      <w:r>
        <w:rPr>
          <w:rFonts w:ascii="Cambria" w:hAnsi="Cambria"/>
          <w:sz w:val="24"/>
          <w:szCs w:val="24"/>
        </w:rPr>
        <w:t xml:space="preserve">cover various issues </w:t>
      </w:r>
    </w:p>
    <w:p w14:paraId="160ABA55" w14:textId="77777777" w:rsidR="00E5764A" w:rsidRDefault="00E5764A" w:rsidP="00E5764A">
      <w:pPr>
        <w:ind w:left="-360"/>
        <w:rPr>
          <w:rFonts w:ascii="Cambria" w:hAnsi="Cambria"/>
          <w:sz w:val="24"/>
          <w:szCs w:val="24"/>
        </w:rPr>
      </w:pPr>
      <w:r>
        <w:rPr>
          <w:rFonts w:ascii="Cambria" w:hAnsi="Cambria"/>
          <w:sz w:val="24"/>
          <w:szCs w:val="24"/>
        </w:rPr>
        <w:t xml:space="preserve">    </w:t>
      </w:r>
      <w:r>
        <w:rPr>
          <w:rFonts w:ascii="Cambria" w:hAnsi="Cambria"/>
          <w:sz w:val="24"/>
          <w:szCs w:val="24"/>
        </w:rPr>
        <w:tab/>
      </w:r>
      <w:r w:rsidRPr="00E44291">
        <w:rPr>
          <w:rFonts w:ascii="Cambria" w:hAnsi="Cambria"/>
          <w:sz w:val="24"/>
          <w:szCs w:val="24"/>
        </w:rPr>
        <w:t>such as: Oklahoma QAST Ethical Standards, QAST L</w:t>
      </w:r>
      <w:r>
        <w:rPr>
          <w:rFonts w:ascii="Cambria" w:hAnsi="Cambria"/>
          <w:sz w:val="24"/>
          <w:szCs w:val="24"/>
        </w:rPr>
        <w:t>imitations of L</w:t>
      </w:r>
      <w:r w:rsidRPr="00E44291">
        <w:rPr>
          <w:rFonts w:ascii="Cambria" w:hAnsi="Cambria"/>
          <w:sz w:val="24"/>
          <w:szCs w:val="24"/>
        </w:rPr>
        <w:t>evel</w:t>
      </w:r>
      <w:r>
        <w:rPr>
          <w:rFonts w:ascii="Cambria" w:hAnsi="Cambria"/>
          <w:sz w:val="24"/>
          <w:szCs w:val="24"/>
        </w:rPr>
        <w:t xml:space="preserve">s, </w:t>
      </w:r>
      <w:r w:rsidRPr="00E44291">
        <w:rPr>
          <w:rFonts w:ascii="Cambria" w:hAnsi="Cambria"/>
          <w:sz w:val="24"/>
          <w:szCs w:val="24"/>
        </w:rPr>
        <w:t xml:space="preserve">Interpreting </w:t>
      </w:r>
    </w:p>
    <w:p w14:paraId="349AF9AA" w14:textId="77777777" w:rsidR="00E5764A" w:rsidRDefault="00E5764A" w:rsidP="00E5764A">
      <w:pPr>
        <w:ind w:left="-360"/>
        <w:rPr>
          <w:rFonts w:ascii="Cambria" w:hAnsi="Cambria"/>
          <w:sz w:val="24"/>
          <w:szCs w:val="24"/>
        </w:rPr>
      </w:pPr>
      <w:r>
        <w:rPr>
          <w:rFonts w:ascii="Cambria" w:hAnsi="Cambria"/>
          <w:sz w:val="24"/>
          <w:szCs w:val="24"/>
        </w:rPr>
        <w:t xml:space="preserve">  </w:t>
      </w:r>
      <w:r>
        <w:rPr>
          <w:rFonts w:ascii="Cambria" w:hAnsi="Cambria"/>
          <w:sz w:val="24"/>
          <w:szCs w:val="24"/>
        </w:rPr>
        <w:tab/>
      </w:r>
      <w:r w:rsidRPr="00E44291">
        <w:rPr>
          <w:rFonts w:ascii="Cambria" w:hAnsi="Cambria"/>
          <w:sz w:val="24"/>
          <w:szCs w:val="24"/>
        </w:rPr>
        <w:t>situations</w:t>
      </w:r>
      <w:r>
        <w:rPr>
          <w:rFonts w:ascii="Cambria" w:hAnsi="Cambria"/>
          <w:sz w:val="24"/>
          <w:szCs w:val="24"/>
        </w:rPr>
        <w:t xml:space="preserve">, and Deaf Culture.  </w:t>
      </w:r>
    </w:p>
    <w:p w14:paraId="3868BDBC" w14:textId="77777777" w:rsidR="00E5764A" w:rsidRPr="00E44291" w:rsidRDefault="00E5764A" w:rsidP="00E5764A">
      <w:pPr>
        <w:numPr>
          <w:ilvl w:val="0"/>
          <w:numId w:val="1"/>
        </w:numPr>
        <w:ind w:left="-360" w:firstLine="0"/>
        <w:rPr>
          <w:rFonts w:ascii="Cambria" w:hAnsi="Cambria"/>
          <w:sz w:val="24"/>
          <w:szCs w:val="24"/>
        </w:rPr>
      </w:pPr>
      <w:r>
        <w:rPr>
          <w:rFonts w:ascii="Cambria" w:hAnsi="Cambria"/>
          <w:sz w:val="24"/>
          <w:szCs w:val="24"/>
        </w:rPr>
        <w:t xml:space="preserve">Approximately takes 1 </w:t>
      </w:r>
      <w:r w:rsidRPr="00E44291">
        <w:rPr>
          <w:rFonts w:ascii="Cambria" w:hAnsi="Cambria"/>
          <w:sz w:val="24"/>
          <w:szCs w:val="24"/>
        </w:rPr>
        <w:t>½ - 2 hours</w:t>
      </w:r>
      <w:r>
        <w:rPr>
          <w:rFonts w:ascii="Cambria" w:hAnsi="Cambria"/>
          <w:sz w:val="24"/>
          <w:szCs w:val="24"/>
        </w:rPr>
        <w:t>, not timed</w:t>
      </w:r>
      <w:r w:rsidRPr="00E44291">
        <w:rPr>
          <w:rFonts w:ascii="Cambria" w:hAnsi="Cambria"/>
          <w:sz w:val="24"/>
          <w:szCs w:val="24"/>
        </w:rPr>
        <w:t xml:space="preserve">.   </w:t>
      </w:r>
    </w:p>
    <w:p w14:paraId="25439A02" w14:textId="77777777" w:rsidR="00E5764A" w:rsidRPr="00E44291" w:rsidRDefault="00E5764A" w:rsidP="00E5764A">
      <w:pPr>
        <w:numPr>
          <w:ilvl w:val="0"/>
          <w:numId w:val="1"/>
        </w:numPr>
        <w:ind w:left="-360" w:firstLine="0"/>
        <w:rPr>
          <w:rFonts w:ascii="Cambria" w:hAnsi="Cambria"/>
          <w:sz w:val="24"/>
          <w:szCs w:val="24"/>
        </w:rPr>
      </w:pPr>
      <w:r w:rsidRPr="00E44291">
        <w:rPr>
          <w:rFonts w:ascii="Cambria" w:hAnsi="Cambria"/>
          <w:sz w:val="24"/>
          <w:szCs w:val="24"/>
        </w:rPr>
        <w:t xml:space="preserve">Must pass with 86% to be eligible for the QAST performance portion. </w:t>
      </w:r>
    </w:p>
    <w:p w14:paraId="2D7807DC" w14:textId="6A7EC528" w:rsidR="00E5764A" w:rsidRPr="00E44291" w:rsidRDefault="007C63B3" w:rsidP="00E5764A">
      <w:pPr>
        <w:numPr>
          <w:ilvl w:val="0"/>
          <w:numId w:val="1"/>
        </w:numPr>
        <w:ind w:left="-360" w:firstLine="0"/>
        <w:rPr>
          <w:rFonts w:ascii="Cambria" w:hAnsi="Cambria"/>
          <w:sz w:val="24"/>
          <w:szCs w:val="24"/>
        </w:rPr>
      </w:pPr>
      <w:r>
        <w:rPr>
          <w:rFonts w:ascii="Cambria" w:hAnsi="Cambria"/>
          <w:sz w:val="24"/>
          <w:szCs w:val="24"/>
        </w:rPr>
        <w:t>If passing score of 86% is not achieved, m</w:t>
      </w:r>
      <w:r w:rsidR="00E5764A" w:rsidRPr="00E44291">
        <w:rPr>
          <w:rFonts w:ascii="Cambria" w:hAnsi="Cambria"/>
          <w:sz w:val="24"/>
          <w:szCs w:val="24"/>
        </w:rPr>
        <w:t>ust wait six (6) months before eligible to re-test</w:t>
      </w:r>
      <w:r>
        <w:rPr>
          <w:rFonts w:ascii="Cambria" w:hAnsi="Cambria"/>
          <w:sz w:val="24"/>
          <w:szCs w:val="24"/>
        </w:rPr>
        <w:t xml:space="preserve">. </w:t>
      </w:r>
    </w:p>
    <w:p w14:paraId="70D2412F" w14:textId="6E5BE367" w:rsidR="00E5764A" w:rsidRDefault="00E5764A" w:rsidP="00E5764A">
      <w:pPr>
        <w:numPr>
          <w:ilvl w:val="0"/>
          <w:numId w:val="1"/>
        </w:numPr>
        <w:ind w:left="-360" w:firstLine="0"/>
        <w:rPr>
          <w:rFonts w:ascii="Cambria" w:hAnsi="Cambria"/>
          <w:sz w:val="24"/>
          <w:szCs w:val="24"/>
        </w:rPr>
      </w:pPr>
      <w:r>
        <w:rPr>
          <w:rFonts w:ascii="Cambria" w:hAnsi="Cambria"/>
          <w:sz w:val="24"/>
          <w:szCs w:val="24"/>
        </w:rPr>
        <w:t xml:space="preserve">Written </w:t>
      </w:r>
      <w:r w:rsidR="007C63B3">
        <w:rPr>
          <w:rFonts w:ascii="Cambria" w:hAnsi="Cambria"/>
          <w:sz w:val="24"/>
          <w:szCs w:val="24"/>
        </w:rPr>
        <w:t>e</w:t>
      </w:r>
      <w:r>
        <w:rPr>
          <w:rFonts w:ascii="Cambria" w:hAnsi="Cambria"/>
          <w:sz w:val="24"/>
          <w:szCs w:val="24"/>
        </w:rPr>
        <w:t xml:space="preserve">xam is valid for 3 years.  </w:t>
      </w:r>
      <w:r w:rsidRPr="007F366F">
        <w:rPr>
          <w:rFonts w:ascii="Cambria" w:hAnsi="Cambria"/>
          <w:sz w:val="24"/>
          <w:szCs w:val="24"/>
        </w:rPr>
        <w:t xml:space="preserve">An individual has 3 years from the written passing date </w:t>
      </w:r>
    </w:p>
    <w:p w14:paraId="3DCCD888" w14:textId="7605F769" w:rsidR="00E5764A" w:rsidRPr="007F366F" w:rsidRDefault="00E5764A" w:rsidP="007C63B3">
      <w:pPr>
        <w:rPr>
          <w:rFonts w:ascii="Cambria" w:hAnsi="Cambria"/>
          <w:sz w:val="24"/>
          <w:szCs w:val="24"/>
        </w:rPr>
      </w:pPr>
      <w:r w:rsidRPr="007F366F">
        <w:rPr>
          <w:rFonts w:ascii="Cambria" w:hAnsi="Cambria"/>
          <w:sz w:val="24"/>
          <w:szCs w:val="24"/>
        </w:rPr>
        <w:t xml:space="preserve">to take the QA performance evaluation.  If </w:t>
      </w:r>
      <w:r w:rsidR="007C63B3">
        <w:rPr>
          <w:rFonts w:ascii="Cambria" w:hAnsi="Cambria"/>
          <w:sz w:val="24"/>
          <w:szCs w:val="24"/>
        </w:rPr>
        <w:t xml:space="preserve">an </w:t>
      </w:r>
      <w:r w:rsidRPr="007F366F">
        <w:rPr>
          <w:rFonts w:ascii="Cambria" w:hAnsi="Cambria"/>
          <w:sz w:val="24"/>
          <w:szCs w:val="24"/>
        </w:rPr>
        <w:t xml:space="preserve">individual fails to take the performance portion or does not receive QA level </w:t>
      </w:r>
      <w:r>
        <w:rPr>
          <w:rFonts w:ascii="Cambria" w:hAnsi="Cambria"/>
          <w:sz w:val="24"/>
          <w:szCs w:val="24"/>
        </w:rPr>
        <w:t>i</w:t>
      </w:r>
      <w:r w:rsidRPr="007F366F">
        <w:rPr>
          <w:rFonts w:ascii="Cambria" w:hAnsi="Cambria"/>
          <w:sz w:val="24"/>
          <w:szCs w:val="24"/>
        </w:rPr>
        <w:t xml:space="preserve">n the 3 years from written passing date, s/he must re-take the written before eligible for QA performance evaluation. </w:t>
      </w:r>
    </w:p>
    <w:p w14:paraId="769BBAE3" w14:textId="77777777" w:rsidR="00E5764A" w:rsidRDefault="00E5764A" w:rsidP="00E5764A">
      <w:pPr>
        <w:numPr>
          <w:ilvl w:val="0"/>
          <w:numId w:val="1"/>
        </w:numPr>
        <w:ind w:left="-360" w:firstLine="0"/>
        <w:rPr>
          <w:rFonts w:ascii="Cambria" w:hAnsi="Cambria"/>
          <w:sz w:val="24"/>
          <w:szCs w:val="24"/>
        </w:rPr>
      </w:pPr>
      <w:r>
        <w:rPr>
          <w:rFonts w:ascii="Cambria" w:hAnsi="Cambria"/>
          <w:sz w:val="24"/>
          <w:szCs w:val="24"/>
        </w:rPr>
        <w:t xml:space="preserve">Must be knowledgeable of </w:t>
      </w:r>
      <w:r w:rsidRPr="00E44291">
        <w:rPr>
          <w:rFonts w:ascii="Cambria" w:hAnsi="Cambria"/>
          <w:sz w:val="24"/>
          <w:szCs w:val="24"/>
        </w:rPr>
        <w:t xml:space="preserve">required study material for the written portion. </w:t>
      </w:r>
    </w:p>
    <w:p w14:paraId="4F5D7C5E" w14:textId="77777777" w:rsidR="00E5764A" w:rsidRDefault="00E5764A" w:rsidP="00E5764A">
      <w:pPr>
        <w:numPr>
          <w:ilvl w:val="0"/>
          <w:numId w:val="1"/>
        </w:numPr>
        <w:ind w:left="-360" w:firstLine="0"/>
        <w:rPr>
          <w:rFonts w:ascii="Cambria" w:hAnsi="Cambria"/>
          <w:sz w:val="24"/>
          <w:szCs w:val="24"/>
        </w:rPr>
      </w:pPr>
      <w:r>
        <w:rPr>
          <w:rFonts w:ascii="Cambria" w:hAnsi="Cambria"/>
          <w:sz w:val="24"/>
          <w:szCs w:val="24"/>
        </w:rPr>
        <w:t xml:space="preserve">Study material listed at end of General Information page. </w:t>
      </w:r>
    </w:p>
    <w:p w14:paraId="5078FD30" w14:textId="77777777" w:rsidR="00E5764A" w:rsidRDefault="00E5764A" w:rsidP="00E5764A">
      <w:pPr>
        <w:ind w:left="-360"/>
        <w:rPr>
          <w:rFonts w:ascii="Cambria" w:hAnsi="Cambria"/>
          <w:sz w:val="24"/>
          <w:szCs w:val="24"/>
        </w:rPr>
      </w:pPr>
    </w:p>
    <w:p w14:paraId="4C95E883" w14:textId="77777777" w:rsidR="00E5764A" w:rsidRDefault="00E5764A" w:rsidP="00E5764A">
      <w:pPr>
        <w:ind w:left="-360"/>
        <w:rPr>
          <w:rFonts w:ascii="Cambria" w:hAnsi="Cambria"/>
          <w:b/>
          <w:i/>
          <w:sz w:val="24"/>
          <w:szCs w:val="24"/>
        </w:rPr>
      </w:pPr>
      <w:r w:rsidRPr="00C867FC">
        <w:rPr>
          <w:rFonts w:ascii="Cambria" w:hAnsi="Cambria"/>
          <w:b/>
          <w:i/>
          <w:sz w:val="24"/>
          <w:szCs w:val="24"/>
        </w:rPr>
        <w:t xml:space="preserve">General Performance Information   </w:t>
      </w:r>
    </w:p>
    <w:p w14:paraId="2E05CDC5" w14:textId="049C6FCB" w:rsidR="00E5764A" w:rsidRPr="003C4529" w:rsidRDefault="00E5764A" w:rsidP="00E5764A">
      <w:pPr>
        <w:numPr>
          <w:ilvl w:val="0"/>
          <w:numId w:val="12"/>
        </w:numPr>
        <w:ind w:left="-360" w:firstLine="0"/>
        <w:rPr>
          <w:rFonts w:ascii="Cambria" w:hAnsi="Cambria"/>
          <w:b/>
          <w:i/>
          <w:sz w:val="24"/>
          <w:szCs w:val="24"/>
        </w:rPr>
      </w:pPr>
      <w:r>
        <w:rPr>
          <w:rFonts w:ascii="Cambria" w:hAnsi="Cambria"/>
          <w:sz w:val="24"/>
          <w:szCs w:val="24"/>
        </w:rPr>
        <w:t xml:space="preserve">Submit </w:t>
      </w:r>
      <w:r w:rsidR="003C4529">
        <w:rPr>
          <w:rFonts w:ascii="Cambria" w:hAnsi="Cambria"/>
          <w:sz w:val="24"/>
          <w:szCs w:val="24"/>
        </w:rPr>
        <w:t xml:space="preserve">a </w:t>
      </w:r>
      <w:r>
        <w:rPr>
          <w:rFonts w:ascii="Cambria" w:hAnsi="Cambria"/>
          <w:sz w:val="24"/>
          <w:szCs w:val="24"/>
        </w:rPr>
        <w:t xml:space="preserve">QAST Performance Application and applicable fee to address on application. </w:t>
      </w:r>
    </w:p>
    <w:p w14:paraId="3D2E8ED8" w14:textId="66F462EC" w:rsidR="003C4529" w:rsidRDefault="003C4529" w:rsidP="003C4529">
      <w:pPr>
        <w:numPr>
          <w:ilvl w:val="0"/>
          <w:numId w:val="12"/>
        </w:numPr>
        <w:ind w:left="0"/>
        <w:rPr>
          <w:rFonts w:ascii="Cambria" w:hAnsi="Cambria"/>
          <w:sz w:val="24"/>
          <w:szCs w:val="24"/>
        </w:rPr>
      </w:pPr>
      <w:r>
        <w:rPr>
          <w:rFonts w:ascii="Cambria" w:hAnsi="Cambria"/>
          <w:sz w:val="24"/>
          <w:szCs w:val="24"/>
        </w:rPr>
        <w:t xml:space="preserve">A candidate must provide a valid email on the application; s/he will receive QAST correspondence via email. </w:t>
      </w:r>
    </w:p>
    <w:p w14:paraId="2FB3D2CA" w14:textId="4CD25561" w:rsidR="00E5764A" w:rsidRPr="00546AF9" w:rsidRDefault="00E5764A" w:rsidP="00E5764A">
      <w:pPr>
        <w:numPr>
          <w:ilvl w:val="0"/>
          <w:numId w:val="12"/>
        </w:numPr>
        <w:ind w:left="0"/>
        <w:rPr>
          <w:rFonts w:ascii="Cambria" w:hAnsi="Cambria"/>
          <w:sz w:val="24"/>
          <w:szCs w:val="24"/>
        </w:rPr>
      </w:pPr>
      <w:r w:rsidRPr="00546AF9">
        <w:rPr>
          <w:rFonts w:ascii="Cambria" w:hAnsi="Cambria"/>
          <w:sz w:val="24"/>
          <w:szCs w:val="24"/>
        </w:rPr>
        <w:t>QAST performance</w:t>
      </w:r>
      <w:r w:rsidR="003C4529">
        <w:rPr>
          <w:rFonts w:ascii="Cambria" w:hAnsi="Cambria"/>
          <w:sz w:val="24"/>
          <w:szCs w:val="24"/>
        </w:rPr>
        <w:t xml:space="preserve"> </w:t>
      </w:r>
      <w:r w:rsidRPr="00546AF9">
        <w:rPr>
          <w:rFonts w:ascii="Cambria" w:hAnsi="Cambria"/>
          <w:sz w:val="24"/>
          <w:szCs w:val="24"/>
        </w:rPr>
        <w:t>evaluations will only be reserved by submitting application and fee.</w:t>
      </w:r>
    </w:p>
    <w:p w14:paraId="20AA4928" w14:textId="77DDBB97" w:rsidR="00E5764A" w:rsidRDefault="00E5764A" w:rsidP="00E5764A">
      <w:pPr>
        <w:numPr>
          <w:ilvl w:val="0"/>
          <w:numId w:val="4"/>
        </w:numPr>
        <w:ind w:left="-360" w:firstLine="0"/>
        <w:rPr>
          <w:rFonts w:ascii="Cambria" w:hAnsi="Cambria"/>
          <w:sz w:val="24"/>
          <w:szCs w:val="24"/>
        </w:rPr>
      </w:pPr>
      <w:r>
        <w:rPr>
          <w:rFonts w:ascii="Cambria" w:hAnsi="Cambria"/>
          <w:sz w:val="24"/>
          <w:szCs w:val="24"/>
        </w:rPr>
        <w:t xml:space="preserve">Oklahoma </w:t>
      </w:r>
      <w:r w:rsidR="007C63B3">
        <w:rPr>
          <w:rFonts w:ascii="Cambria" w:hAnsi="Cambria"/>
          <w:sz w:val="24"/>
          <w:szCs w:val="24"/>
        </w:rPr>
        <w:t>r</w:t>
      </w:r>
      <w:r>
        <w:rPr>
          <w:rFonts w:ascii="Cambria" w:hAnsi="Cambria"/>
          <w:sz w:val="24"/>
          <w:szCs w:val="24"/>
        </w:rPr>
        <w:t>esidents -</w:t>
      </w:r>
      <w:r w:rsidRPr="00452569">
        <w:rPr>
          <w:rFonts w:ascii="Cambria" w:hAnsi="Cambria"/>
          <w:sz w:val="24"/>
          <w:szCs w:val="24"/>
        </w:rPr>
        <w:t>$100.00</w:t>
      </w:r>
      <w:r>
        <w:rPr>
          <w:rFonts w:ascii="Cambria" w:hAnsi="Cambria"/>
          <w:sz w:val="24"/>
          <w:szCs w:val="24"/>
        </w:rPr>
        <w:t>, N</w:t>
      </w:r>
      <w:r w:rsidRPr="00452569">
        <w:rPr>
          <w:rFonts w:ascii="Cambria" w:hAnsi="Cambria"/>
          <w:sz w:val="24"/>
          <w:szCs w:val="24"/>
        </w:rPr>
        <w:t xml:space="preserve">on </w:t>
      </w:r>
      <w:r w:rsidR="007C63B3">
        <w:rPr>
          <w:rFonts w:ascii="Cambria" w:hAnsi="Cambria"/>
          <w:sz w:val="24"/>
          <w:szCs w:val="24"/>
        </w:rPr>
        <w:t>r</w:t>
      </w:r>
      <w:r w:rsidRPr="00452569">
        <w:rPr>
          <w:rFonts w:ascii="Cambria" w:hAnsi="Cambria"/>
          <w:sz w:val="24"/>
          <w:szCs w:val="24"/>
        </w:rPr>
        <w:t>esident</w:t>
      </w:r>
      <w:r>
        <w:rPr>
          <w:rFonts w:ascii="Cambria" w:hAnsi="Cambria"/>
          <w:sz w:val="24"/>
          <w:szCs w:val="24"/>
        </w:rPr>
        <w:t>s- $200</w:t>
      </w:r>
      <w:r w:rsidRPr="00452569">
        <w:rPr>
          <w:rFonts w:ascii="Cambria" w:hAnsi="Cambria"/>
          <w:sz w:val="24"/>
          <w:szCs w:val="24"/>
        </w:rPr>
        <w:t>.</w:t>
      </w:r>
      <w:r>
        <w:rPr>
          <w:rFonts w:ascii="Cambria" w:hAnsi="Cambria"/>
          <w:sz w:val="24"/>
          <w:szCs w:val="24"/>
        </w:rPr>
        <w:t xml:space="preserve">00.  Proof of residency required.  </w:t>
      </w:r>
    </w:p>
    <w:p w14:paraId="3FC538BB" w14:textId="77777777" w:rsidR="00E5764A" w:rsidRPr="00452569" w:rsidRDefault="00E5764A" w:rsidP="00E5764A">
      <w:pPr>
        <w:numPr>
          <w:ilvl w:val="0"/>
          <w:numId w:val="4"/>
        </w:numPr>
        <w:ind w:left="-360" w:firstLine="0"/>
        <w:rPr>
          <w:rFonts w:ascii="Cambria" w:hAnsi="Cambria"/>
          <w:sz w:val="24"/>
          <w:szCs w:val="24"/>
        </w:rPr>
      </w:pPr>
      <w:r>
        <w:rPr>
          <w:rFonts w:ascii="Cambria" w:hAnsi="Cambria"/>
          <w:sz w:val="24"/>
          <w:szCs w:val="24"/>
        </w:rPr>
        <w:t>Personal check or money order accepted.  Cash, debt or credit card not accepted.</w:t>
      </w:r>
    </w:p>
    <w:p w14:paraId="0C1E366D" w14:textId="77777777" w:rsidR="00E5764A" w:rsidRDefault="00E5764A" w:rsidP="00E5764A">
      <w:pPr>
        <w:numPr>
          <w:ilvl w:val="0"/>
          <w:numId w:val="4"/>
        </w:numPr>
        <w:tabs>
          <w:tab w:val="left" w:pos="0"/>
          <w:tab w:val="left" w:pos="360"/>
        </w:tabs>
        <w:ind w:left="-360" w:firstLine="0"/>
        <w:rPr>
          <w:rFonts w:ascii="Cambria" w:hAnsi="Cambria"/>
          <w:sz w:val="24"/>
          <w:szCs w:val="24"/>
        </w:rPr>
      </w:pPr>
      <w:r>
        <w:rPr>
          <w:rFonts w:ascii="Cambria" w:hAnsi="Cambria"/>
          <w:sz w:val="24"/>
          <w:szCs w:val="24"/>
        </w:rPr>
        <w:lastRenderedPageBreak/>
        <w:t xml:space="preserve">QAST Performance Application can be downloaded from DRS website </w:t>
      </w:r>
    </w:p>
    <w:p w14:paraId="7E1ABAED" w14:textId="4C39F1F0" w:rsidR="00E5764A" w:rsidRDefault="00E5764A" w:rsidP="00E5764A">
      <w:pPr>
        <w:tabs>
          <w:tab w:val="left" w:pos="360"/>
        </w:tabs>
        <w:ind w:left="-360"/>
        <w:rPr>
          <w:rFonts w:ascii="Cambria" w:hAnsi="Cambria"/>
          <w:sz w:val="24"/>
          <w:szCs w:val="24"/>
        </w:rPr>
      </w:pPr>
      <w:r>
        <w:rPr>
          <w:rFonts w:ascii="Cambria" w:hAnsi="Cambria"/>
          <w:sz w:val="24"/>
          <w:szCs w:val="24"/>
        </w:rPr>
        <w:t xml:space="preserve">      </w:t>
      </w:r>
      <w:hyperlink r:id="rId13" w:history="1">
        <w:r w:rsidR="00680804" w:rsidRPr="004061D2">
          <w:rPr>
            <w:rStyle w:val="Hyperlink"/>
            <w:rFonts w:ascii="Cambria" w:hAnsi="Cambria"/>
            <w:sz w:val="24"/>
            <w:szCs w:val="24"/>
          </w:rPr>
          <w:t>http://www.okdrs.org/ICRC</w:t>
        </w:r>
      </w:hyperlink>
      <w:r w:rsidR="00680804">
        <w:rPr>
          <w:rFonts w:ascii="Cambria" w:hAnsi="Cambria"/>
          <w:sz w:val="24"/>
          <w:szCs w:val="24"/>
        </w:rPr>
        <w:t xml:space="preserve"> </w:t>
      </w:r>
      <w:r w:rsidR="00A325A7">
        <w:rPr>
          <w:rFonts w:ascii="Cambria" w:hAnsi="Cambria"/>
          <w:sz w:val="24"/>
          <w:szCs w:val="24"/>
        </w:rPr>
        <w:t xml:space="preserve"> </w:t>
      </w:r>
      <w:r>
        <w:rPr>
          <w:rFonts w:ascii="Cambria" w:hAnsi="Cambria"/>
          <w:sz w:val="24"/>
          <w:szCs w:val="24"/>
        </w:rPr>
        <w:t xml:space="preserve">or contact </w:t>
      </w:r>
      <w:r w:rsidR="00C97712" w:rsidRPr="00B61796">
        <w:rPr>
          <w:rFonts w:ascii="Cambria" w:hAnsi="Cambria"/>
          <w:sz w:val="24"/>
          <w:szCs w:val="24"/>
        </w:rPr>
        <w:t>ICRC Program Specialist</w:t>
      </w:r>
      <w:r w:rsidR="00680804">
        <w:rPr>
          <w:rFonts w:ascii="Cambria" w:hAnsi="Cambria"/>
          <w:sz w:val="24"/>
          <w:szCs w:val="24"/>
        </w:rPr>
        <w:t>, LBerglund@okdrs.gov</w:t>
      </w:r>
    </w:p>
    <w:p w14:paraId="10727D8E" w14:textId="77777777" w:rsidR="007C63B3" w:rsidRDefault="007C63B3" w:rsidP="00E5764A">
      <w:pPr>
        <w:tabs>
          <w:tab w:val="left" w:pos="360"/>
        </w:tabs>
        <w:ind w:left="-360"/>
        <w:rPr>
          <w:rFonts w:ascii="Cambria" w:hAnsi="Cambria"/>
          <w:sz w:val="24"/>
          <w:szCs w:val="24"/>
        </w:rPr>
      </w:pPr>
    </w:p>
    <w:p w14:paraId="332B5EE5" w14:textId="0BCDE27C" w:rsidR="00E5764A" w:rsidRDefault="00E5764A" w:rsidP="00E5764A">
      <w:pPr>
        <w:ind w:left="-720"/>
        <w:rPr>
          <w:rFonts w:ascii="Cambria" w:hAnsi="Cambria"/>
          <w:b/>
          <w:i/>
          <w:sz w:val="24"/>
          <w:szCs w:val="24"/>
        </w:rPr>
      </w:pPr>
      <w:r w:rsidRPr="00C867FC">
        <w:rPr>
          <w:b/>
          <w:i/>
          <w:sz w:val="24"/>
          <w:szCs w:val="24"/>
        </w:rPr>
        <w:t xml:space="preserve">  </w:t>
      </w:r>
      <w:r w:rsidRPr="00C867FC">
        <w:rPr>
          <w:rFonts w:ascii="Cambria" w:hAnsi="Cambria"/>
          <w:b/>
          <w:i/>
          <w:sz w:val="24"/>
          <w:szCs w:val="24"/>
        </w:rPr>
        <w:t xml:space="preserve">Detailed Performance Information </w:t>
      </w:r>
      <w:r w:rsidR="001406FD">
        <w:rPr>
          <w:rFonts w:ascii="Cambria" w:hAnsi="Cambria"/>
          <w:b/>
          <w:i/>
          <w:sz w:val="24"/>
          <w:szCs w:val="24"/>
        </w:rPr>
        <w:t xml:space="preserve"> </w:t>
      </w:r>
    </w:p>
    <w:p w14:paraId="21E43C94" w14:textId="77777777" w:rsidR="00E5764A" w:rsidRDefault="00E5764A" w:rsidP="00E5764A">
      <w:pPr>
        <w:numPr>
          <w:ilvl w:val="0"/>
          <w:numId w:val="8"/>
        </w:numPr>
        <w:ind w:left="-360" w:right="-180" w:firstLine="0"/>
        <w:rPr>
          <w:rFonts w:ascii="Cambria" w:hAnsi="Cambria"/>
          <w:sz w:val="24"/>
          <w:szCs w:val="24"/>
        </w:rPr>
      </w:pPr>
      <w:r w:rsidRPr="00793756">
        <w:rPr>
          <w:rFonts w:ascii="Cambria" w:hAnsi="Cambria"/>
          <w:sz w:val="24"/>
          <w:szCs w:val="24"/>
        </w:rPr>
        <w:t>Performance evaluations are administered monthly</w:t>
      </w:r>
      <w:r>
        <w:rPr>
          <w:rFonts w:ascii="Cambria" w:hAnsi="Cambria"/>
          <w:sz w:val="24"/>
          <w:szCs w:val="24"/>
        </w:rPr>
        <w:t>, except January and February</w:t>
      </w:r>
      <w:r w:rsidRPr="00793756">
        <w:rPr>
          <w:rFonts w:ascii="Cambria" w:hAnsi="Cambria"/>
          <w:sz w:val="24"/>
          <w:szCs w:val="24"/>
        </w:rPr>
        <w:t xml:space="preserve">.  </w:t>
      </w:r>
    </w:p>
    <w:p w14:paraId="4BF4B4E2" w14:textId="5B291480" w:rsidR="00E5764A" w:rsidRPr="00793756" w:rsidRDefault="00D44C4D" w:rsidP="007C63B3">
      <w:pPr>
        <w:tabs>
          <w:tab w:val="left" w:pos="450"/>
        </w:tabs>
        <w:ind w:left="450" w:right="-180"/>
        <w:rPr>
          <w:rFonts w:ascii="Cambria" w:hAnsi="Cambria"/>
          <w:sz w:val="24"/>
          <w:szCs w:val="24"/>
        </w:rPr>
      </w:pPr>
      <w:r>
        <w:rPr>
          <w:rFonts w:ascii="Cambria" w:hAnsi="Cambria"/>
          <w:sz w:val="24"/>
          <w:szCs w:val="24"/>
        </w:rPr>
        <w:t>C</w:t>
      </w:r>
      <w:r w:rsidR="007C63B3">
        <w:rPr>
          <w:rFonts w:ascii="Cambria" w:hAnsi="Cambria"/>
          <w:sz w:val="24"/>
          <w:szCs w:val="24"/>
        </w:rPr>
        <w:t xml:space="preserve">heck the DRS/ICRC event calendar on the website for available dates and times.  </w:t>
      </w:r>
      <w:hyperlink r:id="rId14" w:history="1">
        <w:r w:rsidRPr="004061D2">
          <w:rPr>
            <w:rStyle w:val="Hyperlink"/>
            <w:rFonts w:ascii="Cambria" w:hAnsi="Cambria"/>
            <w:sz w:val="24"/>
            <w:szCs w:val="24"/>
          </w:rPr>
          <w:t>http://www.okdrs.org/ICRC</w:t>
        </w:r>
      </w:hyperlink>
      <w:r>
        <w:rPr>
          <w:rFonts w:ascii="Cambria" w:hAnsi="Cambria"/>
          <w:sz w:val="24"/>
          <w:szCs w:val="24"/>
        </w:rPr>
        <w:t xml:space="preserve"> </w:t>
      </w:r>
      <w:r w:rsidR="00E5764A" w:rsidRPr="00793756">
        <w:rPr>
          <w:rFonts w:ascii="Cambria" w:hAnsi="Cambria"/>
          <w:sz w:val="24"/>
          <w:szCs w:val="24"/>
        </w:rPr>
        <w:t xml:space="preserve">   </w:t>
      </w:r>
    </w:p>
    <w:p w14:paraId="05CC2802" w14:textId="77777777" w:rsidR="00E5764A" w:rsidRDefault="00E5764A" w:rsidP="00E5764A">
      <w:pPr>
        <w:numPr>
          <w:ilvl w:val="0"/>
          <w:numId w:val="8"/>
        </w:numPr>
        <w:ind w:left="-360" w:right="-720" w:firstLine="0"/>
        <w:rPr>
          <w:rFonts w:ascii="Cambria" w:hAnsi="Cambria"/>
          <w:sz w:val="24"/>
          <w:szCs w:val="24"/>
        </w:rPr>
      </w:pPr>
      <w:r w:rsidRPr="00C867FC">
        <w:rPr>
          <w:rFonts w:ascii="Cambria" w:hAnsi="Cambria"/>
          <w:sz w:val="24"/>
          <w:szCs w:val="24"/>
        </w:rPr>
        <w:t xml:space="preserve">Approximately a </w:t>
      </w:r>
      <w:r>
        <w:rPr>
          <w:rFonts w:ascii="Cambria" w:hAnsi="Cambria"/>
          <w:sz w:val="24"/>
          <w:szCs w:val="24"/>
        </w:rPr>
        <w:t>4-5</w:t>
      </w:r>
      <w:r w:rsidRPr="00C867FC">
        <w:rPr>
          <w:rFonts w:ascii="Cambria" w:hAnsi="Cambria"/>
          <w:sz w:val="24"/>
          <w:szCs w:val="24"/>
        </w:rPr>
        <w:t xml:space="preserve"> month waiting period for evaluation availably.</w:t>
      </w:r>
    </w:p>
    <w:p w14:paraId="40CA2EC3" w14:textId="77777777" w:rsidR="00D44C4D" w:rsidRDefault="00E5764A" w:rsidP="00E5764A">
      <w:pPr>
        <w:numPr>
          <w:ilvl w:val="0"/>
          <w:numId w:val="8"/>
        </w:numPr>
        <w:ind w:left="-360" w:right="-720" w:firstLine="0"/>
        <w:rPr>
          <w:rFonts w:ascii="Cambria" w:hAnsi="Cambria"/>
          <w:sz w:val="24"/>
          <w:szCs w:val="24"/>
        </w:rPr>
      </w:pPr>
      <w:r>
        <w:rPr>
          <w:rFonts w:ascii="Cambria" w:hAnsi="Cambria"/>
          <w:sz w:val="24"/>
          <w:szCs w:val="24"/>
        </w:rPr>
        <w:t xml:space="preserve">QAST performance is divided into two </w:t>
      </w:r>
      <w:r w:rsidR="00BB29BC">
        <w:rPr>
          <w:rFonts w:ascii="Cambria" w:hAnsi="Cambria"/>
          <w:sz w:val="24"/>
          <w:szCs w:val="24"/>
        </w:rPr>
        <w:t>interactive</w:t>
      </w:r>
      <w:r w:rsidR="00D44C4D">
        <w:rPr>
          <w:rFonts w:ascii="Cambria" w:hAnsi="Cambria"/>
          <w:sz w:val="24"/>
          <w:szCs w:val="24"/>
        </w:rPr>
        <w:t xml:space="preserve"> (transliterating and interpreting) </w:t>
      </w:r>
      <w:r w:rsidR="00BB29BC">
        <w:rPr>
          <w:rFonts w:ascii="Cambria" w:hAnsi="Cambria"/>
          <w:sz w:val="24"/>
          <w:szCs w:val="24"/>
        </w:rPr>
        <w:t xml:space="preserve"> performance </w:t>
      </w:r>
    </w:p>
    <w:p w14:paraId="04278968" w14:textId="2C6AF169" w:rsidR="00E5764A" w:rsidRDefault="00D44C4D" w:rsidP="00D44C4D">
      <w:pPr>
        <w:ind w:left="-360" w:right="-720"/>
        <w:rPr>
          <w:rFonts w:ascii="Cambria" w:hAnsi="Cambria"/>
          <w:sz w:val="24"/>
          <w:szCs w:val="24"/>
        </w:rPr>
      </w:pPr>
      <w:r>
        <w:rPr>
          <w:rFonts w:ascii="Cambria" w:hAnsi="Cambria"/>
          <w:sz w:val="24"/>
          <w:szCs w:val="24"/>
        </w:rPr>
        <w:t xml:space="preserve">        </w:t>
      </w:r>
      <w:proofErr w:type="gramStart"/>
      <w:r w:rsidR="00E5764A">
        <w:rPr>
          <w:rFonts w:ascii="Cambria" w:hAnsi="Cambria"/>
          <w:sz w:val="24"/>
          <w:szCs w:val="24"/>
        </w:rPr>
        <w:t>sections</w:t>
      </w:r>
      <w:proofErr w:type="gramEnd"/>
      <w:r w:rsidR="00E5764A">
        <w:rPr>
          <w:rFonts w:ascii="Cambria" w:hAnsi="Cambria"/>
          <w:sz w:val="24"/>
          <w:szCs w:val="24"/>
        </w:rPr>
        <w:t xml:space="preserve">, I-III and IV-V. </w:t>
      </w:r>
    </w:p>
    <w:p w14:paraId="4F9F7FF4" w14:textId="54241FE7" w:rsidR="00E5764A" w:rsidRPr="00D44C4D" w:rsidRDefault="00D44C4D" w:rsidP="004A2E49">
      <w:pPr>
        <w:numPr>
          <w:ilvl w:val="3"/>
          <w:numId w:val="8"/>
        </w:numPr>
        <w:tabs>
          <w:tab w:val="left" w:pos="360"/>
        </w:tabs>
        <w:ind w:left="90" w:hanging="4320"/>
        <w:rPr>
          <w:rFonts w:ascii="Cambria" w:hAnsi="Cambria"/>
          <w:sz w:val="24"/>
          <w:szCs w:val="24"/>
        </w:rPr>
      </w:pPr>
      <w:r>
        <w:rPr>
          <w:rFonts w:ascii="Cambria" w:hAnsi="Cambria"/>
          <w:sz w:val="24"/>
          <w:szCs w:val="24"/>
        </w:rPr>
        <w:t xml:space="preserve"> A c</w:t>
      </w:r>
      <w:r w:rsidR="00E5764A" w:rsidRPr="00D44C4D">
        <w:rPr>
          <w:rFonts w:ascii="Cambria" w:hAnsi="Cambria"/>
          <w:sz w:val="24"/>
          <w:szCs w:val="24"/>
        </w:rPr>
        <w:t xml:space="preserve">andidate </w:t>
      </w:r>
      <w:r w:rsidRPr="00D44C4D">
        <w:rPr>
          <w:rFonts w:ascii="Cambria" w:hAnsi="Cambria"/>
          <w:sz w:val="24"/>
          <w:szCs w:val="24"/>
        </w:rPr>
        <w:t>can apply to take either the I</w:t>
      </w:r>
      <w:r w:rsidR="00E5764A" w:rsidRPr="00D44C4D">
        <w:rPr>
          <w:rFonts w:ascii="Cambria" w:hAnsi="Cambria"/>
          <w:sz w:val="24"/>
          <w:szCs w:val="24"/>
        </w:rPr>
        <w:t xml:space="preserve">-III performance evaluation </w:t>
      </w:r>
      <w:r w:rsidRPr="00D44C4D">
        <w:rPr>
          <w:rFonts w:ascii="Cambria" w:hAnsi="Cambria"/>
          <w:sz w:val="24"/>
          <w:szCs w:val="24"/>
        </w:rPr>
        <w:t xml:space="preserve">or the IV-V performance evaluation. </w:t>
      </w:r>
    </w:p>
    <w:p w14:paraId="23E140DE" w14:textId="77777777" w:rsidR="00BB29BC" w:rsidRDefault="00BB29BC" w:rsidP="00BB29BC">
      <w:pPr>
        <w:numPr>
          <w:ilvl w:val="0"/>
          <w:numId w:val="13"/>
        </w:numPr>
        <w:ind w:left="-360" w:firstLine="0"/>
        <w:rPr>
          <w:rFonts w:ascii="Cambria" w:hAnsi="Cambria"/>
          <w:sz w:val="24"/>
          <w:szCs w:val="24"/>
        </w:rPr>
      </w:pPr>
      <w:r w:rsidRPr="00C867FC">
        <w:rPr>
          <w:rFonts w:ascii="Cambria" w:hAnsi="Cambria"/>
          <w:sz w:val="24"/>
          <w:szCs w:val="24"/>
        </w:rPr>
        <w:t>Must pass Ethics interview portion with 80% before skill levels will be awarded.</w:t>
      </w:r>
    </w:p>
    <w:p w14:paraId="13824191" w14:textId="77777777" w:rsidR="00BB29BC" w:rsidRDefault="00BB29BC" w:rsidP="00BB29BC">
      <w:pPr>
        <w:numPr>
          <w:ilvl w:val="0"/>
          <w:numId w:val="11"/>
        </w:numPr>
        <w:tabs>
          <w:tab w:val="left" w:pos="360"/>
        </w:tabs>
        <w:ind w:left="90" w:firstLine="0"/>
        <w:rPr>
          <w:rFonts w:ascii="Cambria" w:hAnsi="Cambria"/>
          <w:sz w:val="24"/>
          <w:szCs w:val="24"/>
        </w:rPr>
      </w:pPr>
      <w:r>
        <w:rPr>
          <w:rFonts w:ascii="Cambria" w:hAnsi="Cambria"/>
          <w:sz w:val="24"/>
          <w:szCs w:val="24"/>
        </w:rPr>
        <w:t xml:space="preserve">Candidate is required to take the interview portion each time s/he is evaluated. </w:t>
      </w:r>
    </w:p>
    <w:p w14:paraId="5EF1F3A6" w14:textId="77777777" w:rsidR="00BF26E2" w:rsidRDefault="00BB29BC" w:rsidP="00BB29BC">
      <w:pPr>
        <w:numPr>
          <w:ilvl w:val="0"/>
          <w:numId w:val="11"/>
        </w:numPr>
        <w:tabs>
          <w:tab w:val="left" w:pos="360"/>
        </w:tabs>
        <w:ind w:left="90" w:firstLine="0"/>
        <w:rPr>
          <w:rFonts w:ascii="Cambria" w:hAnsi="Cambria"/>
          <w:sz w:val="24"/>
          <w:szCs w:val="24"/>
        </w:rPr>
      </w:pPr>
      <w:r w:rsidRPr="00E44291">
        <w:rPr>
          <w:rFonts w:ascii="Cambria" w:hAnsi="Cambria"/>
          <w:sz w:val="24"/>
          <w:szCs w:val="24"/>
        </w:rPr>
        <w:t>Oklahoma QAST Ethical Standards</w:t>
      </w:r>
      <w:r w:rsidR="00BF26E2">
        <w:rPr>
          <w:rFonts w:ascii="Cambria" w:hAnsi="Cambria"/>
          <w:sz w:val="24"/>
          <w:szCs w:val="24"/>
        </w:rPr>
        <w:t xml:space="preserve">, </w:t>
      </w:r>
      <w:r w:rsidRPr="00E44291">
        <w:rPr>
          <w:rFonts w:ascii="Cambria" w:hAnsi="Cambria"/>
          <w:sz w:val="24"/>
          <w:szCs w:val="24"/>
        </w:rPr>
        <w:t>QAST L</w:t>
      </w:r>
      <w:r>
        <w:rPr>
          <w:rFonts w:ascii="Cambria" w:hAnsi="Cambria"/>
          <w:sz w:val="24"/>
          <w:szCs w:val="24"/>
        </w:rPr>
        <w:t>imitations of L</w:t>
      </w:r>
      <w:r w:rsidRPr="00E44291">
        <w:rPr>
          <w:rFonts w:ascii="Cambria" w:hAnsi="Cambria"/>
          <w:sz w:val="24"/>
          <w:szCs w:val="24"/>
        </w:rPr>
        <w:t>evel</w:t>
      </w:r>
      <w:r>
        <w:rPr>
          <w:rFonts w:ascii="Cambria" w:hAnsi="Cambria"/>
          <w:sz w:val="24"/>
          <w:szCs w:val="24"/>
        </w:rPr>
        <w:t>s</w:t>
      </w:r>
      <w:r w:rsidR="00BF26E2">
        <w:rPr>
          <w:rFonts w:ascii="Cambria" w:hAnsi="Cambria"/>
          <w:sz w:val="24"/>
          <w:szCs w:val="24"/>
        </w:rPr>
        <w:t xml:space="preserve">, Oklahoma Educational   </w:t>
      </w:r>
    </w:p>
    <w:p w14:paraId="071A2501" w14:textId="5DA1AE08" w:rsidR="00BB29BC" w:rsidRDefault="00BF26E2" w:rsidP="00BF26E2">
      <w:pPr>
        <w:tabs>
          <w:tab w:val="left" w:pos="360"/>
        </w:tabs>
        <w:ind w:left="90"/>
        <w:rPr>
          <w:rFonts w:ascii="Cambria" w:hAnsi="Cambria"/>
          <w:sz w:val="24"/>
          <w:szCs w:val="24"/>
        </w:rPr>
      </w:pPr>
      <w:r>
        <w:rPr>
          <w:rFonts w:ascii="Cambria" w:hAnsi="Cambria"/>
          <w:sz w:val="24"/>
          <w:szCs w:val="24"/>
        </w:rPr>
        <w:t xml:space="preserve">      </w:t>
      </w:r>
      <w:r w:rsidR="00A81A14">
        <w:rPr>
          <w:rFonts w:ascii="Cambria" w:hAnsi="Cambria"/>
          <w:sz w:val="24"/>
          <w:szCs w:val="24"/>
        </w:rPr>
        <w:t>Interpreter</w:t>
      </w:r>
      <w:r>
        <w:rPr>
          <w:rFonts w:ascii="Cambria" w:hAnsi="Cambria"/>
          <w:sz w:val="24"/>
          <w:szCs w:val="24"/>
        </w:rPr>
        <w:t xml:space="preserve"> for the Deaf </w:t>
      </w:r>
      <w:r w:rsidR="00A81A14">
        <w:rPr>
          <w:rFonts w:ascii="Cambria" w:hAnsi="Cambria"/>
          <w:sz w:val="24"/>
          <w:szCs w:val="24"/>
        </w:rPr>
        <w:t>Act</w:t>
      </w:r>
      <w:r>
        <w:rPr>
          <w:rFonts w:ascii="Cambria" w:hAnsi="Cambria"/>
          <w:sz w:val="24"/>
          <w:szCs w:val="24"/>
        </w:rPr>
        <w:t xml:space="preserve"> and the Oklahoma Legal </w:t>
      </w:r>
      <w:r w:rsidR="00A81A14">
        <w:rPr>
          <w:rFonts w:ascii="Cambria" w:hAnsi="Cambria"/>
          <w:sz w:val="24"/>
          <w:szCs w:val="24"/>
        </w:rPr>
        <w:t>Interpreter</w:t>
      </w:r>
      <w:r>
        <w:rPr>
          <w:rFonts w:ascii="Cambria" w:hAnsi="Cambria"/>
          <w:sz w:val="24"/>
          <w:szCs w:val="24"/>
        </w:rPr>
        <w:t xml:space="preserve"> Act</w:t>
      </w:r>
      <w:r w:rsidR="00BB29BC">
        <w:rPr>
          <w:rFonts w:ascii="Cambria" w:hAnsi="Cambria"/>
          <w:sz w:val="24"/>
          <w:szCs w:val="24"/>
        </w:rPr>
        <w:t xml:space="preserve"> will be provided in </w:t>
      </w:r>
    </w:p>
    <w:p w14:paraId="110A5C3A" w14:textId="77777777" w:rsidR="00BB29BC" w:rsidRDefault="00BB29BC" w:rsidP="00BB29BC">
      <w:pPr>
        <w:tabs>
          <w:tab w:val="left" w:pos="360"/>
        </w:tabs>
        <w:ind w:left="90"/>
        <w:rPr>
          <w:rFonts w:ascii="Cambria" w:hAnsi="Cambria"/>
          <w:sz w:val="24"/>
          <w:szCs w:val="24"/>
        </w:rPr>
      </w:pPr>
      <w:r>
        <w:rPr>
          <w:rFonts w:ascii="Cambria" w:hAnsi="Cambria"/>
          <w:sz w:val="24"/>
          <w:szCs w:val="24"/>
        </w:rPr>
        <w:t xml:space="preserve">      the warm up room for review. </w:t>
      </w:r>
    </w:p>
    <w:p w14:paraId="34FC87F0" w14:textId="77777777" w:rsidR="00E5764A" w:rsidRDefault="00E5764A" w:rsidP="00E5764A">
      <w:pPr>
        <w:numPr>
          <w:ilvl w:val="0"/>
          <w:numId w:val="7"/>
        </w:numPr>
        <w:ind w:left="-360" w:firstLine="0"/>
        <w:rPr>
          <w:rFonts w:ascii="Cambria" w:hAnsi="Cambria"/>
          <w:sz w:val="24"/>
          <w:szCs w:val="24"/>
        </w:rPr>
      </w:pPr>
      <w:r>
        <w:rPr>
          <w:rFonts w:ascii="Cambria" w:hAnsi="Cambria"/>
          <w:sz w:val="24"/>
          <w:szCs w:val="24"/>
        </w:rPr>
        <w:t xml:space="preserve">It is a video evaluation. </w:t>
      </w:r>
    </w:p>
    <w:p w14:paraId="56F7C2ED" w14:textId="0EF5EC0E" w:rsidR="00E5764A" w:rsidRPr="00E44291" w:rsidRDefault="00E5764A" w:rsidP="00E5764A">
      <w:pPr>
        <w:numPr>
          <w:ilvl w:val="2"/>
          <w:numId w:val="7"/>
        </w:numPr>
        <w:ind w:left="450"/>
        <w:rPr>
          <w:rFonts w:ascii="Cambria" w:hAnsi="Cambria"/>
          <w:sz w:val="24"/>
          <w:szCs w:val="24"/>
        </w:rPr>
      </w:pPr>
      <w:r w:rsidRPr="00E44291">
        <w:rPr>
          <w:rFonts w:ascii="Cambria" w:hAnsi="Cambria"/>
          <w:sz w:val="24"/>
          <w:szCs w:val="24"/>
        </w:rPr>
        <w:t xml:space="preserve">Video evaluation – </w:t>
      </w:r>
      <w:r>
        <w:rPr>
          <w:rFonts w:ascii="Cambria" w:hAnsi="Cambria"/>
          <w:sz w:val="24"/>
          <w:szCs w:val="24"/>
        </w:rPr>
        <w:t xml:space="preserve">The </w:t>
      </w:r>
      <w:r w:rsidRPr="00E44291">
        <w:rPr>
          <w:rFonts w:ascii="Cambria" w:hAnsi="Cambria"/>
          <w:sz w:val="24"/>
          <w:szCs w:val="24"/>
        </w:rPr>
        <w:t xml:space="preserve">testing candidate and the Transliterator </w:t>
      </w:r>
      <w:r>
        <w:rPr>
          <w:rFonts w:ascii="Cambria" w:hAnsi="Cambria"/>
          <w:sz w:val="24"/>
          <w:szCs w:val="24"/>
        </w:rPr>
        <w:t xml:space="preserve">are the only ones in </w:t>
      </w:r>
      <w:r w:rsidRPr="00E44291">
        <w:rPr>
          <w:rFonts w:ascii="Cambria" w:hAnsi="Cambria"/>
          <w:sz w:val="24"/>
          <w:szCs w:val="24"/>
        </w:rPr>
        <w:t>evaluation room.  The evaluation will be recorded for (3) three evaluators to score at a later date</w:t>
      </w:r>
      <w:r>
        <w:rPr>
          <w:rFonts w:ascii="Cambria" w:hAnsi="Cambria"/>
          <w:sz w:val="24"/>
          <w:szCs w:val="24"/>
        </w:rPr>
        <w:t>.  T</w:t>
      </w:r>
      <w:r w:rsidRPr="00E44291">
        <w:rPr>
          <w:rFonts w:ascii="Cambria" w:hAnsi="Cambria"/>
          <w:sz w:val="24"/>
          <w:szCs w:val="24"/>
        </w:rPr>
        <w:t xml:space="preserve">he candidate will receive evaluation results in approximately </w:t>
      </w:r>
      <w:r>
        <w:rPr>
          <w:rFonts w:ascii="Cambria" w:hAnsi="Cambria"/>
          <w:sz w:val="24"/>
          <w:szCs w:val="24"/>
        </w:rPr>
        <w:t>3</w:t>
      </w:r>
      <w:r w:rsidRPr="00E44291">
        <w:rPr>
          <w:rFonts w:ascii="Cambria" w:hAnsi="Cambria"/>
          <w:sz w:val="24"/>
          <w:szCs w:val="24"/>
        </w:rPr>
        <w:t xml:space="preserve"> weeks. </w:t>
      </w:r>
    </w:p>
    <w:p w14:paraId="6F8474F3" w14:textId="07279164" w:rsidR="00BF26E2" w:rsidRDefault="00E5764A" w:rsidP="00E5764A">
      <w:pPr>
        <w:numPr>
          <w:ilvl w:val="0"/>
          <w:numId w:val="7"/>
        </w:numPr>
        <w:ind w:left="-360" w:firstLine="0"/>
        <w:rPr>
          <w:rFonts w:ascii="Cambria" w:hAnsi="Cambria"/>
          <w:sz w:val="24"/>
          <w:szCs w:val="24"/>
        </w:rPr>
      </w:pPr>
      <w:r w:rsidRPr="00BF26E2">
        <w:rPr>
          <w:rFonts w:ascii="Cambria" w:hAnsi="Cambria"/>
          <w:sz w:val="24"/>
          <w:szCs w:val="24"/>
        </w:rPr>
        <w:t xml:space="preserve">Candidate is </w:t>
      </w:r>
      <w:r w:rsidR="00BF26E2" w:rsidRPr="00BF26E2">
        <w:rPr>
          <w:rFonts w:ascii="Cambria" w:hAnsi="Cambria"/>
          <w:sz w:val="24"/>
          <w:szCs w:val="24"/>
        </w:rPr>
        <w:t xml:space="preserve">allotted an </w:t>
      </w:r>
      <w:r w:rsidRPr="00BF26E2">
        <w:rPr>
          <w:rFonts w:ascii="Cambria" w:hAnsi="Cambria"/>
          <w:sz w:val="24"/>
          <w:szCs w:val="24"/>
        </w:rPr>
        <w:t xml:space="preserve">hour and 15 minutes prior to scheduled evaluation for  paperwork </w:t>
      </w:r>
    </w:p>
    <w:p w14:paraId="19F5E800" w14:textId="3549C3AD" w:rsidR="00E5764A" w:rsidRPr="00BF26E2" w:rsidRDefault="00BF26E2" w:rsidP="00BF26E2">
      <w:pPr>
        <w:ind w:left="-360"/>
        <w:rPr>
          <w:rFonts w:ascii="Cambria" w:hAnsi="Cambria"/>
          <w:sz w:val="24"/>
          <w:szCs w:val="24"/>
        </w:rPr>
      </w:pPr>
      <w:r>
        <w:rPr>
          <w:rFonts w:ascii="Cambria" w:hAnsi="Cambria"/>
          <w:sz w:val="24"/>
          <w:szCs w:val="24"/>
        </w:rPr>
        <w:t xml:space="preserve">       </w:t>
      </w:r>
      <w:r w:rsidR="00E5764A" w:rsidRPr="00BF26E2">
        <w:rPr>
          <w:rFonts w:ascii="Cambria" w:hAnsi="Cambria"/>
          <w:sz w:val="24"/>
          <w:szCs w:val="24"/>
        </w:rPr>
        <w:t xml:space="preserve">and pre-evaluation practice.   </w:t>
      </w:r>
    </w:p>
    <w:p w14:paraId="6353D25D" w14:textId="77777777" w:rsidR="00BE288C" w:rsidRDefault="00E5764A" w:rsidP="00E5764A">
      <w:pPr>
        <w:numPr>
          <w:ilvl w:val="0"/>
          <w:numId w:val="7"/>
        </w:numPr>
        <w:ind w:left="-360" w:firstLine="0"/>
        <w:rPr>
          <w:rFonts w:ascii="Cambria" w:hAnsi="Cambria"/>
          <w:sz w:val="24"/>
          <w:szCs w:val="24"/>
        </w:rPr>
      </w:pPr>
      <w:r w:rsidRPr="00BE288C">
        <w:rPr>
          <w:rFonts w:ascii="Cambria" w:hAnsi="Cambria"/>
          <w:sz w:val="24"/>
          <w:szCs w:val="24"/>
        </w:rPr>
        <w:t xml:space="preserve">Three parts to performance:  </w:t>
      </w:r>
      <w:r w:rsidR="007C63B3" w:rsidRPr="00BE288C">
        <w:rPr>
          <w:rFonts w:ascii="Cambria" w:hAnsi="Cambria"/>
          <w:sz w:val="24"/>
          <w:szCs w:val="24"/>
        </w:rPr>
        <w:t>e</w:t>
      </w:r>
      <w:r w:rsidRPr="00BE288C">
        <w:rPr>
          <w:rFonts w:ascii="Cambria" w:hAnsi="Cambria"/>
          <w:sz w:val="24"/>
          <w:szCs w:val="24"/>
        </w:rPr>
        <w:t>thics interview, interactive interpreting</w:t>
      </w:r>
      <w:r w:rsidR="00BE288C" w:rsidRPr="00BE288C">
        <w:rPr>
          <w:rFonts w:ascii="Cambria" w:hAnsi="Cambria"/>
          <w:sz w:val="24"/>
          <w:szCs w:val="24"/>
        </w:rPr>
        <w:t xml:space="preserve"> (expressive</w:t>
      </w:r>
      <w:r w:rsidR="00BE288C">
        <w:rPr>
          <w:rFonts w:ascii="Cambria" w:hAnsi="Cambria"/>
          <w:sz w:val="24"/>
          <w:szCs w:val="24"/>
        </w:rPr>
        <w:t xml:space="preserve"> signing</w:t>
      </w:r>
      <w:r w:rsidR="00BE288C" w:rsidRPr="00BE288C">
        <w:rPr>
          <w:rFonts w:ascii="Cambria" w:hAnsi="Cambria"/>
          <w:sz w:val="24"/>
          <w:szCs w:val="24"/>
        </w:rPr>
        <w:t xml:space="preserve"> and </w:t>
      </w:r>
    </w:p>
    <w:p w14:paraId="5A21AC8A" w14:textId="7DD14D4A" w:rsidR="00E5764A" w:rsidRPr="00BE288C" w:rsidRDefault="00BE288C" w:rsidP="00BE288C">
      <w:pPr>
        <w:ind w:left="-360"/>
        <w:rPr>
          <w:rFonts w:ascii="Cambria" w:hAnsi="Cambria"/>
          <w:sz w:val="24"/>
          <w:szCs w:val="24"/>
        </w:rPr>
      </w:pPr>
      <w:r>
        <w:rPr>
          <w:rFonts w:ascii="Cambria" w:hAnsi="Cambria"/>
          <w:sz w:val="24"/>
          <w:szCs w:val="24"/>
        </w:rPr>
        <w:t xml:space="preserve">        </w:t>
      </w:r>
      <w:r w:rsidRPr="00BE288C">
        <w:rPr>
          <w:rFonts w:ascii="Cambria" w:hAnsi="Cambria"/>
          <w:sz w:val="24"/>
          <w:szCs w:val="24"/>
        </w:rPr>
        <w:t xml:space="preserve">receptive voicing) </w:t>
      </w:r>
      <w:r w:rsidR="00E5764A" w:rsidRPr="00BE288C">
        <w:rPr>
          <w:rFonts w:ascii="Cambria" w:hAnsi="Cambria"/>
          <w:sz w:val="24"/>
          <w:szCs w:val="24"/>
        </w:rPr>
        <w:t>and interactive  transliter</w:t>
      </w:r>
      <w:r>
        <w:rPr>
          <w:rFonts w:ascii="Cambria" w:hAnsi="Cambria"/>
          <w:sz w:val="24"/>
          <w:szCs w:val="24"/>
        </w:rPr>
        <w:t xml:space="preserve">ating (expressive signing and receptive voicing) </w:t>
      </w:r>
    </w:p>
    <w:p w14:paraId="530E789D" w14:textId="77777777" w:rsidR="007C63B3" w:rsidRDefault="007C63B3" w:rsidP="00E5764A">
      <w:pPr>
        <w:numPr>
          <w:ilvl w:val="0"/>
          <w:numId w:val="11"/>
        </w:numPr>
        <w:tabs>
          <w:tab w:val="left" w:pos="360"/>
        </w:tabs>
        <w:ind w:left="90" w:firstLine="0"/>
        <w:rPr>
          <w:rFonts w:ascii="Cambria" w:hAnsi="Cambria"/>
          <w:sz w:val="24"/>
          <w:szCs w:val="24"/>
        </w:rPr>
      </w:pPr>
      <w:r w:rsidRPr="007C63B3">
        <w:rPr>
          <w:rFonts w:ascii="Cambria" w:hAnsi="Cambria"/>
          <w:sz w:val="24"/>
          <w:szCs w:val="24"/>
        </w:rPr>
        <w:t>Candidate c</w:t>
      </w:r>
      <w:r w:rsidR="00E5764A" w:rsidRPr="007C63B3">
        <w:rPr>
          <w:rFonts w:ascii="Cambria" w:hAnsi="Cambria"/>
          <w:sz w:val="24"/>
          <w:szCs w:val="24"/>
        </w:rPr>
        <w:t xml:space="preserve">an choose which performance portion to begin with: interview then </w:t>
      </w:r>
    </w:p>
    <w:p w14:paraId="66E16197" w14:textId="15F1A677" w:rsidR="00E5764A" w:rsidRPr="007C63B3" w:rsidRDefault="007C63B3" w:rsidP="007C63B3">
      <w:pPr>
        <w:tabs>
          <w:tab w:val="left" w:pos="360"/>
        </w:tabs>
        <w:ind w:left="90"/>
        <w:rPr>
          <w:rFonts w:ascii="Cambria" w:hAnsi="Cambria"/>
          <w:sz w:val="24"/>
          <w:szCs w:val="24"/>
        </w:rPr>
      </w:pPr>
      <w:r>
        <w:rPr>
          <w:rFonts w:ascii="Cambria" w:hAnsi="Cambria"/>
          <w:sz w:val="24"/>
          <w:szCs w:val="24"/>
        </w:rPr>
        <w:t xml:space="preserve">      </w:t>
      </w:r>
      <w:r w:rsidR="00E5764A" w:rsidRPr="007C63B3">
        <w:rPr>
          <w:rFonts w:ascii="Cambria" w:hAnsi="Cambria"/>
          <w:sz w:val="24"/>
          <w:szCs w:val="24"/>
        </w:rPr>
        <w:t xml:space="preserve">interactive </w:t>
      </w:r>
      <w:r w:rsidR="003C4529" w:rsidRPr="007C63B3">
        <w:rPr>
          <w:rFonts w:ascii="Cambria" w:hAnsi="Cambria"/>
          <w:sz w:val="24"/>
          <w:szCs w:val="24"/>
        </w:rPr>
        <w:t>or interactive</w:t>
      </w:r>
      <w:r w:rsidR="00E5764A" w:rsidRPr="007C63B3">
        <w:rPr>
          <w:rFonts w:ascii="Cambria" w:hAnsi="Cambria"/>
          <w:sz w:val="24"/>
          <w:szCs w:val="24"/>
        </w:rPr>
        <w:t xml:space="preserve"> then interview.  </w:t>
      </w:r>
      <w:bookmarkStart w:id="0" w:name="_GoBack"/>
      <w:bookmarkEnd w:id="0"/>
    </w:p>
    <w:p w14:paraId="6F69C87A" w14:textId="272FA753" w:rsidR="00E5764A" w:rsidRDefault="007C63B3" w:rsidP="00E5764A">
      <w:pPr>
        <w:numPr>
          <w:ilvl w:val="0"/>
          <w:numId w:val="11"/>
        </w:numPr>
        <w:tabs>
          <w:tab w:val="left" w:pos="360"/>
        </w:tabs>
        <w:ind w:left="90" w:firstLine="0"/>
        <w:rPr>
          <w:rFonts w:ascii="Cambria" w:hAnsi="Cambria"/>
          <w:sz w:val="24"/>
          <w:szCs w:val="24"/>
        </w:rPr>
      </w:pPr>
      <w:r>
        <w:rPr>
          <w:rFonts w:ascii="Cambria" w:hAnsi="Cambria"/>
          <w:sz w:val="24"/>
          <w:szCs w:val="24"/>
        </w:rPr>
        <w:t>Candidate c</w:t>
      </w:r>
      <w:r w:rsidR="00E5764A">
        <w:rPr>
          <w:rFonts w:ascii="Cambria" w:hAnsi="Cambria"/>
          <w:sz w:val="24"/>
          <w:szCs w:val="24"/>
        </w:rPr>
        <w:t>an choose which interactive portion to begin with</w:t>
      </w:r>
      <w:r>
        <w:rPr>
          <w:rFonts w:ascii="Cambria" w:hAnsi="Cambria"/>
          <w:sz w:val="24"/>
          <w:szCs w:val="24"/>
        </w:rPr>
        <w:t xml:space="preserve">: </w:t>
      </w:r>
      <w:r w:rsidR="00E5764A">
        <w:rPr>
          <w:rFonts w:ascii="Cambria" w:hAnsi="Cambria"/>
          <w:sz w:val="24"/>
          <w:szCs w:val="24"/>
        </w:rPr>
        <w:t xml:space="preserve"> transliterating or interpreting.</w:t>
      </w:r>
    </w:p>
    <w:p w14:paraId="3D42CF3D" w14:textId="77777777" w:rsidR="00E5764A" w:rsidRPr="00FE52B5" w:rsidRDefault="00E5764A" w:rsidP="00E5764A">
      <w:pPr>
        <w:numPr>
          <w:ilvl w:val="0"/>
          <w:numId w:val="13"/>
        </w:numPr>
        <w:tabs>
          <w:tab w:val="left" w:pos="0"/>
        </w:tabs>
        <w:ind w:left="-360" w:firstLine="0"/>
        <w:rPr>
          <w:rFonts w:ascii="Cambria" w:hAnsi="Cambria"/>
          <w:sz w:val="24"/>
          <w:szCs w:val="24"/>
        </w:rPr>
      </w:pPr>
      <w:r>
        <w:rPr>
          <w:rFonts w:ascii="Cambria" w:hAnsi="Cambria"/>
          <w:sz w:val="24"/>
          <w:szCs w:val="24"/>
        </w:rPr>
        <w:t xml:space="preserve">Certification is based on a skill level percentage. </w:t>
      </w:r>
    </w:p>
    <w:p w14:paraId="47152B74" w14:textId="77777777" w:rsidR="00E5764A" w:rsidRPr="00651A1D" w:rsidRDefault="00E5764A" w:rsidP="00E5764A">
      <w:pPr>
        <w:numPr>
          <w:ilvl w:val="0"/>
          <w:numId w:val="3"/>
        </w:numPr>
        <w:tabs>
          <w:tab w:val="left" w:pos="360"/>
          <w:tab w:val="left" w:pos="630"/>
        </w:tabs>
        <w:ind w:left="0" w:firstLine="0"/>
        <w:rPr>
          <w:rFonts w:ascii="Cambria" w:hAnsi="Cambria"/>
          <w:sz w:val="24"/>
          <w:szCs w:val="24"/>
        </w:rPr>
      </w:pPr>
      <w:r>
        <w:rPr>
          <w:rFonts w:ascii="Cambria" w:hAnsi="Cambria"/>
          <w:sz w:val="24"/>
          <w:szCs w:val="24"/>
        </w:rPr>
        <w:t xml:space="preserve">Entry Level Beginner </w:t>
      </w:r>
      <w:r>
        <w:rPr>
          <w:rFonts w:ascii="Cambria" w:hAnsi="Cambria"/>
          <w:sz w:val="24"/>
          <w:szCs w:val="24"/>
        </w:rPr>
        <w:tab/>
      </w:r>
      <w:r>
        <w:rPr>
          <w:rFonts w:ascii="Cambria" w:hAnsi="Cambria"/>
          <w:sz w:val="24"/>
          <w:szCs w:val="24"/>
        </w:rPr>
        <w:tab/>
        <w:t xml:space="preserve"> </w:t>
      </w:r>
      <w:r w:rsidRPr="00651A1D">
        <w:rPr>
          <w:rFonts w:ascii="Cambria" w:hAnsi="Cambria"/>
          <w:sz w:val="24"/>
          <w:szCs w:val="24"/>
        </w:rPr>
        <w:t xml:space="preserve">Level I   </w:t>
      </w:r>
      <w:r w:rsidRPr="00651A1D">
        <w:rPr>
          <w:rFonts w:ascii="Cambria" w:hAnsi="Cambria"/>
          <w:sz w:val="24"/>
          <w:szCs w:val="24"/>
        </w:rPr>
        <w:tab/>
        <w:t>50% - 69%</w:t>
      </w:r>
      <w:r>
        <w:rPr>
          <w:rFonts w:ascii="Cambria" w:hAnsi="Cambria"/>
          <w:sz w:val="24"/>
          <w:szCs w:val="24"/>
        </w:rPr>
        <w:t xml:space="preserve">    </w:t>
      </w:r>
    </w:p>
    <w:p w14:paraId="1230E83F" w14:textId="77777777" w:rsidR="00E5764A" w:rsidRPr="00651A1D" w:rsidRDefault="00E5764A" w:rsidP="00E5764A">
      <w:pPr>
        <w:numPr>
          <w:ilvl w:val="0"/>
          <w:numId w:val="3"/>
        </w:numPr>
        <w:tabs>
          <w:tab w:val="left" w:pos="360"/>
          <w:tab w:val="left" w:pos="630"/>
        </w:tabs>
        <w:ind w:left="0" w:firstLine="0"/>
        <w:rPr>
          <w:rFonts w:ascii="Cambria" w:hAnsi="Cambria"/>
          <w:sz w:val="24"/>
          <w:szCs w:val="24"/>
        </w:rPr>
      </w:pPr>
      <w:r>
        <w:rPr>
          <w:rFonts w:ascii="Cambria" w:hAnsi="Cambria"/>
          <w:sz w:val="24"/>
          <w:szCs w:val="24"/>
        </w:rPr>
        <w:t xml:space="preserve">Intermediate Level Beginner </w:t>
      </w:r>
      <w:r>
        <w:rPr>
          <w:rFonts w:ascii="Cambria" w:hAnsi="Cambria"/>
          <w:sz w:val="24"/>
          <w:szCs w:val="24"/>
        </w:rPr>
        <w:tab/>
      </w:r>
      <w:r w:rsidRPr="00651A1D">
        <w:rPr>
          <w:rFonts w:ascii="Cambria" w:hAnsi="Cambria"/>
          <w:sz w:val="24"/>
          <w:szCs w:val="24"/>
        </w:rPr>
        <w:t xml:space="preserve">Level II  </w:t>
      </w:r>
      <w:r w:rsidRPr="00651A1D">
        <w:rPr>
          <w:rFonts w:ascii="Cambria" w:hAnsi="Cambria"/>
          <w:sz w:val="24"/>
          <w:szCs w:val="24"/>
        </w:rPr>
        <w:tab/>
        <w:t>70%-84%</w:t>
      </w:r>
    </w:p>
    <w:p w14:paraId="794A69F6" w14:textId="77777777" w:rsidR="00E5764A" w:rsidRPr="00651A1D" w:rsidRDefault="00E5764A" w:rsidP="00E5764A">
      <w:pPr>
        <w:numPr>
          <w:ilvl w:val="0"/>
          <w:numId w:val="3"/>
        </w:numPr>
        <w:tabs>
          <w:tab w:val="left" w:pos="360"/>
          <w:tab w:val="left" w:pos="630"/>
        </w:tabs>
        <w:ind w:left="0" w:firstLine="0"/>
        <w:rPr>
          <w:rFonts w:ascii="Cambria" w:hAnsi="Cambria"/>
          <w:sz w:val="24"/>
          <w:szCs w:val="24"/>
        </w:rPr>
      </w:pPr>
      <w:r>
        <w:rPr>
          <w:rFonts w:ascii="Cambria" w:hAnsi="Cambria"/>
          <w:sz w:val="24"/>
          <w:szCs w:val="24"/>
        </w:rPr>
        <w:t>Advanced Level Beginner</w:t>
      </w:r>
      <w:r>
        <w:rPr>
          <w:rFonts w:ascii="Cambria" w:hAnsi="Cambria"/>
          <w:sz w:val="24"/>
          <w:szCs w:val="24"/>
        </w:rPr>
        <w:tab/>
      </w:r>
      <w:r w:rsidRPr="00651A1D">
        <w:rPr>
          <w:rFonts w:ascii="Cambria" w:hAnsi="Cambria"/>
          <w:sz w:val="24"/>
          <w:szCs w:val="24"/>
        </w:rPr>
        <w:t xml:space="preserve">Level III  </w:t>
      </w:r>
      <w:r w:rsidRPr="00651A1D">
        <w:rPr>
          <w:rFonts w:ascii="Cambria" w:hAnsi="Cambria"/>
          <w:sz w:val="24"/>
          <w:szCs w:val="24"/>
        </w:rPr>
        <w:tab/>
        <w:t>85% - 100%</w:t>
      </w:r>
    </w:p>
    <w:p w14:paraId="36D00199" w14:textId="77777777" w:rsidR="00E5764A" w:rsidRDefault="00E5764A" w:rsidP="00E5764A">
      <w:pPr>
        <w:numPr>
          <w:ilvl w:val="0"/>
          <w:numId w:val="3"/>
        </w:numPr>
        <w:tabs>
          <w:tab w:val="left" w:pos="360"/>
          <w:tab w:val="left" w:pos="630"/>
        </w:tabs>
        <w:ind w:left="0" w:firstLine="0"/>
        <w:rPr>
          <w:rFonts w:ascii="Cambria" w:hAnsi="Cambria"/>
          <w:sz w:val="24"/>
          <w:szCs w:val="24"/>
        </w:rPr>
      </w:pPr>
      <w:r>
        <w:rPr>
          <w:rFonts w:ascii="Cambria" w:hAnsi="Cambria"/>
          <w:sz w:val="24"/>
          <w:szCs w:val="24"/>
        </w:rPr>
        <w:t xml:space="preserve">Accomplished Level </w:t>
      </w:r>
      <w:r>
        <w:rPr>
          <w:rFonts w:ascii="Cambria" w:hAnsi="Cambria"/>
          <w:sz w:val="24"/>
          <w:szCs w:val="24"/>
        </w:rPr>
        <w:tab/>
      </w:r>
      <w:r>
        <w:rPr>
          <w:rFonts w:ascii="Cambria" w:hAnsi="Cambria"/>
          <w:sz w:val="24"/>
          <w:szCs w:val="24"/>
        </w:rPr>
        <w:tab/>
        <w:t>Level</w:t>
      </w:r>
      <w:r w:rsidRPr="00651A1D">
        <w:rPr>
          <w:rFonts w:ascii="Cambria" w:hAnsi="Cambria"/>
          <w:sz w:val="24"/>
          <w:szCs w:val="24"/>
        </w:rPr>
        <w:t xml:space="preserve"> IV  </w:t>
      </w:r>
      <w:r w:rsidRPr="00651A1D">
        <w:rPr>
          <w:rFonts w:ascii="Cambria" w:hAnsi="Cambria"/>
          <w:sz w:val="24"/>
          <w:szCs w:val="24"/>
        </w:rPr>
        <w:tab/>
        <w:t>80%-89%</w:t>
      </w:r>
    </w:p>
    <w:p w14:paraId="64DA0E8A" w14:textId="77777777" w:rsidR="00E5764A" w:rsidRDefault="00E5764A" w:rsidP="00E5764A">
      <w:pPr>
        <w:numPr>
          <w:ilvl w:val="0"/>
          <w:numId w:val="3"/>
        </w:numPr>
        <w:tabs>
          <w:tab w:val="left" w:pos="360"/>
          <w:tab w:val="left" w:pos="630"/>
        </w:tabs>
        <w:ind w:left="0" w:firstLine="0"/>
        <w:rPr>
          <w:rFonts w:ascii="Cambria" w:hAnsi="Cambria"/>
          <w:sz w:val="24"/>
          <w:szCs w:val="24"/>
        </w:rPr>
      </w:pPr>
      <w:r>
        <w:rPr>
          <w:rFonts w:ascii="Cambria" w:hAnsi="Cambria"/>
          <w:sz w:val="24"/>
          <w:szCs w:val="24"/>
        </w:rPr>
        <w:t>Master Level</w:t>
      </w:r>
      <w:r>
        <w:rPr>
          <w:rFonts w:ascii="Cambria" w:hAnsi="Cambria"/>
          <w:sz w:val="24"/>
          <w:szCs w:val="24"/>
        </w:rPr>
        <w:tab/>
      </w:r>
      <w:r>
        <w:rPr>
          <w:rFonts w:ascii="Cambria" w:hAnsi="Cambria"/>
          <w:sz w:val="24"/>
          <w:szCs w:val="24"/>
        </w:rPr>
        <w:tab/>
      </w:r>
      <w:r>
        <w:rPr>
          <w:rFonts w:ascii="Cambria" w:hAnsi="Cambria"/>
          <w:sz w:val="24"/>
          <w:szCs w:val="24"/>
        </w:rPr>
        <w:tab/>
      </w:r>
      <w:r w:rsidRPr="00651A1D">
        <w:rPr>
          <w:rFonts w:ascii="Cambria" w:hAnsi="Cambria"/>
          <w:sz w:val="24"/>
          <w:szCs w:val="24"/>
        </w:rPr>
        <w:t xml:space="preserve">Level V  </w:t>
      </w:r>
      <w:r w:rsidRPr="00651A1D">
        <w:rPr>
          <w:rFonts w:ascii="Cambria" w:hAnsi="Cambria"/>
          <w:sz w:val="24"/>
          <w:szCs w:val="24"/>
        </w:rPr>
        <w:tab/>
        <w:t>90% - 100%</w:t>
      </w:r>
      <w:r w:rsidRPr="00651A1D">
        <w:rPr>
          <w:rFonts w:ascii="Cambria" w:hAnsi="Cambria"/>
          <w:sz w:val="24"/>
          <w:szCs w:val="24"/>
        </w:rPr>
        <w:tab/>
      </w:r>
    </w:p>
    <w:p w14:paraId="1C6CBAAC" w14:textId="77777777" w:rsidR="00E5764A" w:rsidRDefault="00E5764A" w:rsidP="00E5764A">
      <w:pPr>
        <w:ind w:left="450" w:right="-720"/>
        <w:rPr>
          <w:rFonts w:ascii="Cambria" w:hAnsi="Cambria"/>
          <w:sz w:val="24"/>
          <w:szCs w:val="24"/>
        </w:rPr>
      </w:pPr>
    </w:p>
    <w:p w14:paraId="1242199A" w14:textId="77777777" w:rsidR="00E5764A" w:rsidRDefault="00E5764A" w:rsidP="00E5764A">
      <w:pPr>
        <w:ind w:left="-720" w:hanging="180"/>
        <w:rPr>
          <w:rFonts w:ascii="Cambria" w:hAnsi="Cambria"/>
          <w:b/>
          <w:i/>
          <w:sz w:val="24"/>
          <w:szCs w:val="24"/>
          <w:u w:val="single"/>
        </w:rPr>
      </w:pPr>
      <w:r>
        <w:rPr>
          <w:rFonts w:ascii="Cambria" w:hAnsi="Cambria"/>
          <w:b/>
          <w:i/>
          <w:sz w:val="24"/>
          <w:szCs w:val="24"/>
          <w:u w:val="single"/>
        </w:rPr>
        <w:t xml:space="preserve">Ethics </w:t>
      </w:r>
      <w:r w:rsidRPr="00E44291">
        <w:rPr>
          <w:rFonts w:ascii="Cambria" w:hAnsi="Cambria"/>
          <w:b/>
          <w:i/>
          <w:sz w:val="24"/>
          <w:szCs w:val="24"/>
          <w:u w:val="single"/>
        </w:rPr>
        <w:t>I</w:t>
      </w:r>
      <w:r>
        <w:rPr>
          <w:rFonts w:ascii="Cambria" w:hAnsi="Cambria"/>
          <w:b/>
          <w:i/>
          <w:sz w:val="24"/>
          <w:szCs w:val="24"/>
          <w:u w:val="single"/>
        </w:rPr>
        <w:t xml:space="preserve">nterview Portion </w:t>
      </w:r>
      <w:r w:rsidRPr="00E44291">
        <w:rPr>
          <w:rFonts w:ascii="Cambria" w:hAnsi="Cambria"/>
          <w:b/>
          <w:i/>
          <w:sz w:val="24"/>
          <w:szCs w:val="24"/>
          <w:u w:val="single"/>
        </w:rPr>
        <w:t xml:space="preserve"> </w:t>
      </w:r>
    </w:p>
    <w:p w14:paraId="0CDCD681" w14:textId="77777777" w:rsidR="00E5764A" w:rsidRPr="00E44291" w:rsidRDefault="00E5764A" w:rsidP="00E5764A">
      <w:pPr>
        <w:ind w:left="-900"/>
        <w:rPr>
          <w:rFonts w:ascii="Cambria" w:hAnsi="Cambria"/>
          <w:b/>
          <w:sz w:val="24"/>
          <w:szCs w:val="24"/>
        </w:rPr>
      </w:pPr>
      <w:r>
        <w:rPr>
          <w:rFonts w:ascii="Cambria" w:hAnsi="Cambria"/>
          <w:b/>
          <w:sz w:val="24"/>
          <w:szCs w:val="24"/>
        </w:rPr>
        <w:t xml:space="preserve"> What information about the </w:t>
      </w:r>
      <w:r w:rsidRPr="00E44291">
        <w:rPr>
          <w:rFonts w:ascii="Cambria" w:hAnsi="Cambria"/>
          <w:b/>
          <w:sz w:val="24"/>
          <w:szCs w:val="24"/>
        </w:rPr>
        <w:t>Interview portion</w:t>
      </w:r>
      <w:r>
        <w:rPr>
          <w:rFonts w:ascii="Cambria" w:hAnsi="Cambria"/>
          <w:b/>
          <w:sz w:val="24"/>
          <w:szCs w:val="24"/>
        </w:rPr>
        <w:t xml:space="preserve"> do I need to know</w:t>
      </w:r>
      <w:r w:rsidRPr="00E44291">
        <w:rPr>
          <w:rFonts w:ascii="Cambria" w:hAnsi="Cambria"/>
          <w:b/>
          <w:sz w:val="24"/>
          <w:szCs w:val="24"/>
        </w:rPr>
        <w:t>?</w:t>
      </w:r>
    </w:p>
    <w:p w14:paraId="0F1DD720" w14:textId="77777777" w:rsidR="00E5764A" w:rsidRDefault="00E5764A" w:rsidP="00E5764A">
      <w:pPr>
        <w:numPr>
          <w:ilvl w:val="0"/>
          <w:numId w:val="5"/>
        </w:numPr>
        <w:ind w:left="-360" w:firstLine="0"/>
        <w:rPr>
          <w:rFonts w:ascii="Cambria" w:hAnsi="Cambria"/>
          <w:sz w:val="24"/>
          <w:szCs w:val="24"/>
        </w:rPr>
      </w:pPr>
      <w:r w:rsidRPr="00691282">
        <w:rPr>
          <w:rFonts w:ascii="Cambria" w:hAnsi="Cambria"/>
          <w:sz w:val="24"/>
          <w:szCs w:val="24"/>
        </w:rPr>
        <w:t xml:space="preserve">Must pass with an 80% on the Interview portion before levels </w:t>
      </w:r>
      <w:r>
        <w:rPr>
          <w:rFonts w:ascii="Cambria" w:hAnsi="Cambria"/>
          <w:sz w:val="24"/>
          <w:szCs w:val="24"/>
        </w:rPr>
        <w:t xml:space="preserve">will </w:t>
      </w:r>
      <w:r w:rsidRPr="00691282">
        <w:rPr>
          <w:rFonts w:ascii="Cambria" w:hAnsi="Cambria"/>
          <w:sz w:val="24"/>
          <w:szCs w:val="24"/>
        </w:rPr>
        <w:t xml:space="preserve">be awarded.  </w:t>
      </w:r>
    </w:p>
    <w:p w14:paraId="06D2AC50" w14:textId="77777777" w:rsidR="00E5764A" w:rsidRDefault="00E5764A" w:rsidP="00E5764A">
      <w:pPr>
        <w:numPr>
          <w:ilvl w:val="0"/>
          <w:numId w:val="5"/>
        </w:numPr>
        <w:ind w:left="-360" w:firstLine="0"/>
        <w:rPr>
          <w:rFonts w:ascii="Cambria" w:hAnsi="Cambria"/>
          <w:sz w:val="24"/>
          <w:szCs w:val="24"/>
        </w:rPr>
      </w:pPr>
      <w:r>
        <w:rPr>
          <w:rFonts w:ascii="Cambria" w:hAnsi="Cambria"/>
          <w:sz w:val="24"/>
          <w:szCs w:val="24"/>
        </w:rPr>
        <w:t xml:space="preserve">Study material required.  </w:t>
      </w:r>
    </w:p>
    <w:p w14:paraId="5B2929B1" w14:textId="77777777" w:rsidR="00E5764A" w:rsidRDefault="00E5764A" w:rsidP="00E5764A">
      <w:pPr>
        <w:numPr>
          <w:ilvl w:val="2"/>
          <w:numId w:val="5"/>
        </w:numPr>
        <w:tabs>
          <w:tab w:val="left" w:pos="360"/>
        </w:tabs>
        <w:ind w:left="0" w:firstLine="0"/>
        <w:rPr>
          <w:rFonts w:ascii="Cambria" w:hAnsi="Cambria"/>
          <w:sz w:val="24"/>
          <w:szCs w:val="24"/>
        </w:rPr>
      </w:pPr>
      <w:r>
        <w:rPr>
          <w:rFonts w:ascii="Cambria" w:hAnsi="Cambria"/>
          <w:sz w:val="24"/>
          <w:szCs w:val="24"/>
        </w:rPr>
        <w:t xml:space="preserve">Oklahoma QAST Ethical Standards, Oklahoma QAST Limitations of Levels, Oklahoma </w:t>
      </w:r>
    </w:p>
    <w:p w14:paraId="553140B8" w14:textId="77777777" w:rsidR="00E5764A" w:rsidRDefault="00E5764A" w:rsidP="00E5764A">
      <w:pPr>
        <w:tabs>
          <w:tab w:val="left" w:pos="360"/>
        </w:tabs>
        <w:rPr>
          <w:rFonts w:ascii="Cambria" w:hAnsi="Cambria"/>
          <w:sz w:val="24"/>
          <w:szCs w:val="24"/>
        </w:rPr>
      </w:pPr>
      <w:r>
        <w:rPr>
          <w:rFonts w:ascii="Cambria" w:hAnsi="Cambria"/>
          <w:sz w:val="24"/>
          <w:szCs w:val="24"/>
        </w:rPr>
        <w:tab/>
        <w:t>Legal Interpreter for the Deaf and Hard of Hearing Act, and Oklahoma Educational</w:t>
      </w:r>
      <w:r>
        <w:rPr>
          <w:rFonts w:ascii="Cambria" w:hAnsi="Cambria"/>
          <w:sz w:val="24"/>
          <w:szCs w:val="24"/>
        </w:rPr>
        <w:tab/>
        <w:t xml:space="preserve">Interpreter for the Deaf Act.  </w:t>
      </w:r>
    </w:p>
    <w:p w14:paraId="5D8CAF61" w14:textId="77777777" w:rsidR="00E5764A" w:rsidRDefault="00E5764A" w:rsidP="00E5764A">
      <w:pPr>
        <w:numPr>
          <w:ilvl w:val="1"/>
          <w:numId w:val="5"/>
        </w:numPr>
        <w:tabs>
          <w:tab w:val="left" w:pos="360"/>
        </w:tabs>
        <w:ind w:left="0" w:right="180" w:firstLine="0"/>
        <w:rPr>
          <w:rFonts w:ascii="Cambria" w:hAnsi="Cambria"/>
          <w:sz w:val="24"/>
          <w:szCs w:val="24"/>
        </w:rPr>
      </w:pPr>
      <w:r w:rsidRPr="00C3543C">
        <w:rPr>
          <w:rFonts w:ascii="Cambria" w:hAnsi="Cambria"/>
          <w:sz w:val="24"/>
          <w:szCs w:val="24"/>
        </w:rPr>
        <w:t xml:space="preserve">The Oklahoma QAST Ethical Standards and QAST Limitations of Levels can be </w:t>
      </w:r>
    </w:p>
    <w:p w14:paraId="79310296" w14:textId="77777777" w:rsidR="00E5764A" w:rsidRDefault="00E5764A" w:rsidP="00E5764A">
      <w:pPr>
        <w:tabs>
          <w:tab w:val="left" w:pos="360"/>
        </w:tabs>
        <w:ind w:right="180"/>
        <w:rPr>
          <w:rFonts w:ascii="Cambria" w:hAnsi="Cambria"/>
          <w:sz w:val="24"/>
          <w:szCs w:val="24"/>
        </w:rPr>
      </w:pPr>
      <w:r>
        <w:rPr>
          <w:rFonts w:ascii="Cambria" w:hAnsi="Cambria"/>
          <w:sz w:val="24"/>
          <w:szCs w:val="24"/>
        </w:rPr>
        <w:tab/>
      </w:r>
      <w:r w:rsidRPr="00C3543C">
        <w:rPr>
          <w:rFonts w:ascii="Cambria" w:hAnsi="Cambria"/>
          <w:sz w:val="24"/>
          <w:szCs w:val="24"/>
        </w:rPr>
        <w:t xml:space="preserve">downloaded from the DRS website </w:t>
      </w:r>
    </w:p>
    <w:p w14:paraId="0FCD9A65" w14:textId="41517D2F" w:rsidR="00E5764A" w:rsidRPr="00C3543C" w:rsidRDefault="00E5764A" w:rsidP="00E5764A">
      <w:pPr>
        <w:tabs>
          <w:tab w:val="left" w:pos="360"/>
        </w:tabs>
        <w:ind w:right="180"/>
        <w:rPr>
          <w:rFonts w:ascii="Cambria" w:hAnsi="Cambria"/>
          <w:sz w:val="24"/>
          <w:szCs w:val="24"/>
        </w:rPr>
      </w:pPr>
      <w:r>
        <w:rPr>
          <w:rFonts w:ascii="Cambria" w:hAnsi="Cambria"/>
          <w:sz w:val="24"/>
          <w:szCs w:val="24"/>
        </w:rPr>
        <w:tab/>
      </w:r>
      <w:r w:rsidRPr="00C3543C">
        <w:rPr>
          <w:rFonts w:ascii="Cambria" w:hAnsi="Cambria"/>
          <w:sz w:val="24"/>
          <w:szCs w:val="24"/>
        </w:rPr>
        <w:t xml:space="preserve"> </w:t>
      </w:r>
      <w:r w:rsidR="00680804">
        <w:rPr>
          <w:rFonts w:ascii="Cambria" w:hAnsi="Cambria"/>
          <w:sz w:val="24"/>
          <w:szCs w:val="24"/>
        </w:rPr>
        <w:t>http://www.okdrs.org/</w:t>
      </w:r>
      <w:proofErr w:type="gramStart"/>
      <w:r w:rsidR="00680804">
        <w:rPr>
          <w:rFonts w:ascii="Cambria" w:hAnsi="Cambria"/>
          <w:sz w:val="24"/>
          <w:szCs w:val="24"/>
        </w:rPr>
        <w:t>ICRC</w:t>
      </w:r>
      <w:r w:rsidR="001406FD">
        <w:rPr>
          <w:rFonts w:ascii="Cambria" w:hAnsi="Cambria"/>
          <w:sz w:val="24"/>
          <w:szCs w:val="24"/>
        </w:rPr>
        <w:t xml:space="preserve"> </w:t>
      </w:r>
      <w:r w:rsidR="00A325A7">
        <w:rPr>
          <w:rFonts w:ascii="Cambria" w:hAnsi="Cambria"/>
          <w:sz w:val="24"/>
          <w:szCs w:val="24"/>
        </w:rPr>
        <w:t xml:space="preserve"> </w:t>
      </w:r>
      <w:r w:rsidRPr="00C3543C">
        <w:rPr>
          <w:rFonts w:ascii="Cambria" w:hAnsi="Cambria"/>
          <w:sz w:val="24"/>
          <w:szCs w:val="24"/>
        </w:rPr>
        <w:t>or</w:t>
      </w:r>
      <w:proofErr w:type="gramEnd"/>
      <w:r w:rsidRPr="00C3543C">
        <w:rPr>
          <w:rFonts w:ascii="Cambria" w:hAnsi="Cambria"/>
          <w:sz w:val="24"/>
          <w:szCs w:val="24"/>
        </w:rPr>
        <w:t xml:space="preserve"> contact </w:t>
      </w:r>
      <w:r w:rsidR="00C97712" w:rsidRPr="00B61796">
        <w:rPr>
          <w:rFonts w:ascii="Cambria" w:hAnsi="Cambria"/>
          <w:sz w:val="24"/>
          <w:szCs w:val="24"/>
        </w:rPr>
        <w:t>ICRC Program Specialist</w:t>
      </w:r>
      <w:r w:rsidR="00C97712">
        <w:rPr>
          <w:rFonts w:ascii="Cambria" w:hAnsi="Cambria"/>
          <w:sz w:val="24"/>
          <w:szCs w:val="24"/>
        </w:rPr>
        <w:t xml:space="preserve"> </w:t>
      </w:r>
      <w:r w:rsidR="00A81A14">
        <w:rPr>
          <w:rFonts w:ascii="Cambria" w:hAnsi="Cambria"/>
          <w:sz w:val="24"/>
          <w:szCs w:val="24"/>
        </w:rPr>
        <w:t xml:space="preserve"> </w:t>
      </w:r>
      <w:r w:rsidRPr="00C3543C">
        <w:rPr>
          <w:rFonts w:ascii="Cambria" w:hAnsi="Cambria"/>
          <w:sz w:val="24"/>
          <w:szCs w:val="24"/>
        </w:rPr>
        <w:t xml:space="preserve">for study material.  </w:t>
      </w:r>
    </w:p>
    <w:p w14:paraId="5DA8DBB9" w14:textId="77777777" w:rsidR="00E5764A" w:rsidRDefault="00E5764A" w:rsidP="00E5764A">
      <w:pPr>
        <w:numPr>
          <w:ilvl w:val="1"/>
          <w:numId w:val="5"/>
        </w:numPr>
        <w:tabs>
          <w:tab w:val="left" w:pos="360"/>
        </w:tabs>
        <w:ind w:left="0" w:right="180" w:firstLine="0"/>
        <w:rPr>
          <w:rFonts w:ascii="Cambria" w:hAnsi="Cambria"/>
          <w:sz w:val="24"/>
          <w:szCs w:val="24"/>
        </w:rPr>
      </w:pPr>
      <w:r>
        <w:rPr>
          <w:rFonts w:ascii="Cambria" w:hAnsi="Cambria"/>
          <w:sz w:val="24"/>
          <w:szCs w:val="24"/>
        </w:rPr>
        <w:t>Required study ma</w:t>
      </w:r>
      <w:r w:rsidRPr="00A44345">
        <w:rPr>
          <w:rFonts w:ascii="Cambria" w:hAnsi="Cambria"/>
          <w:sz w:val="24"/>
          <w:szCs w:val="24"/>
        </w:rPr>
        <w:t xml:space="preserve">terial </w:t>
      </w:r>
      <w:r>
        <w:rPr>
          <w:rFonts w:ascii="Cambria" w:hAnsi="Cambria"/>
          <w:sz w:val="24"/>
          <w:szCs w:val="24"/>
        </w:rPr>
        <w:t xml:space="preserve">listed at the end of General Information page. </w:t>
      </w:r>
    </w:p>
    <w:p w14:paraId="3202298A" w14:textId="77777777" w:rsidR="00E5764A" w:rsidRDefault="00E5764A" w:rsidP="00E5764A">
      <w:pPr>
        <w:ind w:right="180"/>
        <w:rPr>
          <w:rFonts w:ascii="Cambria" w:hAnsi="Cambria"/>
          <w:sz w:val="24"/>
          <w:szCs w:val="24"/>
        </w:rPr>
      </w:pPr>
    </w:p>
    <w:p w14:paraId="6A32E2C8" w14:textId="77777777" w:rsidR="007C63B3" w:rsidRDefault="007C63B3" w:rsidP="00E5764A">
      <w:pPr>
        <w:ind w:left="-720"/>
        <w:rPr>
          <w:rFonts w:ascii="Cambria" w:hAnsi="Cambria"/>
          <w:b/>
          <w:sz w:val="24"/>
          <w:szCs w:val="24"/>
        </w:rPr>
      </w:pPr>
    </w:p>
    <w:p w14:paraId="3D33055F" w14:textId="77777777" w:rsidR="007C63B3" w:rsidRDefault="007C63B3" w:rsidP="00E5764A">
      <w:pPr>
        <w:ind w:left="-720"/>
        <w:rPr>
          <w:rFonts w:ascii="Cambria" w:hAnsi="Cambria"/>
          <w:b/>
          <w:sz w:val="24"/>
          <w:szCs w:val="24"/>
        </w:rPr>
      </w:pPr>
    </w:p>
    <w:p w14:paraId="18006B1A" w14:textId="77777777" w:rsidR="00E5764A" w:rsidRPr="00E44291" w:rsidRDefault="00E5764A" w:rsidP="00E5764A">
      <w:pPr>
        <w:ind w:left="-720"/>
        <w:rPr>
          <w:rFonts w:ascii="Cambria" w:hAnsi="Cambria"/>
          <w:b/>
          <w:sz w:val="24"/>
          <w:szCs w:val="24"/>
        </w:rPr>
      </w:pPr>
      <w:r>
        <w:rPr>
          <w:rFonts w:ascii="Cambria" w:hAnsi="Cambria"/>
          <w:b/>
          <w:sz w:val="24"/>
          <w:szCs w:val="24"/>
        </w:rPr>
        <w:t xml:space="preserve">How can one demonstrate her/his knowledge during the interview? </w:t>
      </w:r>
      <w:r w:rsidRPr="00E44291">
        <w:rPr>
          <w:rFonts w:ascii="Cambria" w:hAnsi="Cambria"/>
          <w:b/>
          <w:sz w:val="24"/>
          <w:szCs w:val="24"/>
        </w:rPr>
        <w:t xml:space="preserve">    </w:t>
      </w:r>
    </w:p>
    <w:p w14:paraId="6319815C" w14:textId="77777777" w:rsidR="00E5764A" w:rsidRPr="00E44291" w:rsidRDefault="00E5764A" w:rsidP="00E5764A">
      <w:pPr>
        <w:ind w:left="-720"/>
        <w:rPr>
          <w:rFonts w:ascii="Cambria" w:hAnsi="Cambria"/>
          <w:sz w:val="24"/>
          <w:szCs w:val="24"/>
        </w:rPr>
      </w:pPr>
      <w:r w:rsidRPr="00E44291">
        <w:rPr>
          <w:rFonts w:ascii="Cambria" w:hAnsi="Cambria"/>
          <w:sz w:val="24"/>
          <w:szCs w:val="24"/>
        </w:rPr>
        <w:t xml:space="preserve">Knowing how to handle or make ethical decisions </w:t>
      </w:r>
      <w:r>
        <w:rPr>
          <w:rFonts w:ascii="Cambria" w:hAnsi="Cambria"/>
          <w:sz w:val="24"/>
          <w:szCs w:val="24"/>
        </w:rPr>
        <w:t xml:space="preserve">is </w:t>
      </w:r>
      <w:r w:rsidRPr="00E44291">
        <w:rPr>
          <w:rFonts w:ascii="Cambria" w:hAnsi="Cambria"/>
          <w:sz w:val="24"/>
          <w:szCs w:val="24"/>
        </w:rPr>
        <w:t xml:space="preserve">integrated into the </w:t>
      </w:r>
      <w:r>
        <w:rPr>
          <w:rFonts w:ascii="Cambria" w:hAnsi="Cambria"/>
          <w:sz w:val="24"/>
          <w:szCs w:val="24"/>
        </w:rPr>
        <w:t>Ethics I</w:t>
      </w:r>
      <w:r w:rsidRPr="00E44291">
        <w:rPr>
          <w:rFonts w:ascii="Cambria" w:hAnsi="Cambria"/>
          <w:sz w:val="24"/>
          <w:szCs w:val="24"/>
        </w:rPr>
        <w:t>nterview portion.  It is firmly expected and required to see how an interpreter would make decisions</w:t>
      </w:r>
      <w:r>
        <w:rPr>
          <w:rFonts w:ascii="Cambria" w:hAnsi="Cambria"/>
          <w:sz w:val="24"/>
          <w:szCs w:val="24"/>
        </w:rPr>
        <w:t>,</w:t>
      </w:r>
      <w:r w:rsidRPr="00E44291">
        <w:rPr>
          <w:rFonts w:ascii="Cambria" w:hAnsi="Cambria"/>
          <w:sz w:val="24"/>
          <w:szCs w:val="24"/>
        </w:rPr>
        <w:t xml:space="preserve"> or handle a certain situation</w:t>
      </w:r>
      <w:r>
        <w:rPr>
          <w:rFonts w:ascii="Cambria" w:hAnsi="Cambria"/>
          <w:sz w:val="24"/>
          <w:szCs w:val="24"/>
        </w:rPr>
        <w:t>,</w:t>
      </w:r>
      <w:r w:rsidRPr="00E44291">
        <w:rPr>
          <w:rFonts w:ascii="Cambria" w:hAnsi="Cambria"/>
          <w:sz w:val="24"/>
          <w:szCs w:val="24"/>
        </w:rPr>
        <w:t xml:space="preserve"> by applying and supporting their decision </w:t>
      </w:r>
      <w:r>
        <w:rPr>
          <w:rFonts w:ascii="Cambria" w:hAnsi="Cambria"/>
          <w:sz w:val="24"/>
          <w:szCs w:val="24"/>
        </w:rPr>
        <w:t>a</w:t>
      </w:r>
      <w:r w:rsidRPr="00E44291">
        <w:rPr>
          <w:rFonts w:ascii="Cambria" w:hAnsi="Cambria"/>
          <w:sz w:val="24"/>
          <w:szCs w:val="24"/>
        </w:rPr>
        <w:t>nd/or situation with Ethical Standards, Level of Limitations, and/or Laws/Acts.  The Interview focuses on attitude, composure, assignment readiness, and professionalism; which any of these can play a role in making a professional ethical decision</w:t>
      </w:r>
      <w:r>
        <w:rPr>
          <w:rFonts w:ascii="Cambria" w:hAnsi="Cambria"/>
          <w:sz w:val="24"/>
          <w:szCs w:val="24"/>
        </w:rPr>
        <w:t xml:space="preserve"> and </w:t>
      </w:r>
      <w:r w:rsidRPr="00E44291">
        <w:rPr>
          <w:rFonts w:ascii="Cambria" w:hAnsi="Cambria"/>
          <w:sz w:val="24"/>
          <w:szCs w:val="24"/>
        </w:rPr>
        <w:t xml:space="preserve">how an interpreter presents themselves to the interpreting profession.    </w:t>
      </w:r>
    </w:p>
    <w:p w14:paraId="64849A1C" w14:textId="77777777" w:rsidR="00E5764A" w:rsidRPr="00676E50" w:rsidRDefault="00E5764A" w:rsidP="00E5764A">
      <w:pPr>
        <w:ind w:left="-360"/>
        <w:rPr>
          <w:rFonts w:ascii="Cambria" w:hAnsi="Cambria"/>
          <w:sz w:val="24"/>
          <w:szCs w:val="24"/>
        </w:rPr>
      </w:pPr>
    </w:p>
    <w:p w14:paraId="4E190F65" w14:textId="77777777" w:rsidR="00E5764A" w:rsidRPr="00C3543C" w:rsidRDefault="00E5764A" w:rsidP="00E5764A">
      <w:pPr>
        <w:ind w:left="-720"/>
        <w:rPr>
          <w:rFonts w:ascii="Cambria" w:hAnsi="Cambria"/>
          <w:b/>
          <w:i/>
          <w:sz w:val="24"/>
          <w:szCs w:val="24"/>
          <w:u w:val="single"/>
        </w:rPr>
      </w:pPr>
      <w:r w:rsidRPr="00C3543C">
        <w:rPr>
          <w:rFonts w:ascii="Cambria" w:hAnsi="Cambria"/>
          <w:b/>
          <w:i/>
          <w:sz w:val="24"/>
          <w:szCs w:val="24"/>
          <w:u w:val="single"/>
        </w:rPr>
        <w:t xml:space="preserve">Confirming a Scheduled Evaluation   </w:t>
      </w:r>
    </w:p>
    <w:p w14:paraId="32706CC2" w14:textId="77777777" w:rsidR="00E5764A" w:rsidRDefault="00E5764A" w:rsidP="00E5764A">
      <w:pPr>
        <w:ind w:left="-720"/>
        <w:rPr>
          <w:rFonts w:ascii="Cambria" w:hAnsi="Cambria"/>
          <w:b/>
          <w:sz w:val="24"/>
          <w:szCs w:val="24"/>
        </w:rPr>
      </w:pPr>
      <w:r w:rsidRPr="00E44291">
        <w:rPr>
          <w:rFonts w:ascii="Cambria" w:hAnsi="Cambria"/>
          <w:b/>
          <w:sz w:val="24"/>
          <w:szCs w:val="24"/>
        </w:rPr>
        <w:t xml:space="preserve">What </w:t>
      </w:r>
      <w:r>
        <w:rPr>
          <w:rFonts w:ascii="Cambria" w:hAnsi="Cambria"/>
          <w:b/>
          <w:sz w:val="24"/>
          <w:szCs w:val="24"/>
        </w:rPr>
        <w:t xml:space="preserve">to expect after </w:t>
      </w:r>
      <w:r w:rsidRPr="00E44291">
        <w:rPr>
          <w:rFonts w:ascii="Cambria" w:hAnsi="Cambria"/>
          <w:b/>
          <w:sz w:val="24"/>
          <w:szCs w:val="24"/>
        </w:rPr>
        <w:t>an application and fee is submitted?</w:t>
      </w:r>
    </w:p>
    <w:p w14:paraId="1E092ADE" w14:textId="5219AB1F" w:rsidR="00E5764A" w:rsidRPr="00C867FC" w:rsidRDefault="00E5764A" w:rsidP="00E5764A">
      <w:pPr>
        <w:numPr>
          <w:ilvl w:val="0"/>
          <w:numId w:val="9"/>
        </w:numPr>
        <w:ind w:left="-360"/>
        <w:rPr>
          <w:rFonts w:ascii="Cambria" w:hAnsi="Cambria"/>
          <w:b/>
          <w:i/>
          <w:sz w:val="24"/>
          <w:szCs w:val="24"/>
          <w:u w:val="single"/>
        </w:rPr>
      </w:pPr>
      <w:r>
        <w:rPr>
          <w:rFonts w:ascii="Cambria" w:hAnsi="Cambria"/>
          <w:sz w:val="24"/>
          <w:szCs w:val="24"/>
        </w:rPr>
        <w:t>W</w:t>
      </w:r>
      <w:r w:rsidRPr="00E44291">
        <w:rPr>
          <w:rFonts w:ascii="Cambria" w:hAnsi="Cambria"/>
          <w:sz w:val="24"/>
          <w:szCs w:val="24"/>
        </w:rPr>
        <w:t xml:space="preserve">ill receive a letter </w:t>
      </w:r>
      <w:r>
        <w:rPr>
          <w:rFonts w:ascii="Cambria" w:hAnsi="Cambria"/>
          <w:sz w:val="24"/>
          <w:szCs w:val="24"/>
        </w:rPr>
        <w:t xml:space="preserve">of </w:t>
      </w:r>
      <w:r w:rsidRPr="00E44291">
        <w:rPr>
          <w:rFonts w:ascii="Cambria" w:hAnsi="Cambria"/>
          <w:sz w:val="24"/>
          <w:szCs w:val="24"/>
        </w:rPr>
        <w:t>tentative evaluation date and time</w:t>
      </w:r>
      <w:r w:rsidR="00490E0E">
        <w:rPr>
          <w:rFonts w:ascii="Cambria" w:hAnsi="Cambria"/>
          <w:sz w:val="24"/>
          <w:szCs w:val="24"/>
        </w:rPr>
        <w:t xml:space="preserve">, via email, </w:t>
      </w:r>
      <w:r>
        <w:rPr>
          <w:rFonts w:ascii="Cambria" w:hAnsi="Cambria"/>
          <w:sz w:val="24"/>
          <w:szCs w:val="24"/>
        </w:rPr>
        <w:t>after</w:t>
      </w:r>
      <w:r w:rsidR="00861437">
        <w:rPr>
          <w:rFonts w:ascii="Cambria" w:hAnsi="Cambria"/>
          <w:sz w:val="24"/>
          <w:szCs w:val="24"/>
        </w:rPr>
        <w:t xml:space="preserve"> ICRC receives </w:t>
      </w:r>
      <w:r>
        <w:rPr>
          <w:rFonts w:ascii="Cambria" w:hAnsi="Cambria"/>
          <w:sz w:val="24"/>
          <w:szCs w:val="24"/>
        </w:rPr>
        <w:t>application</w:t>
      </w:r>
      <w:r w:rsidR="008C04C5">
        <w:rPr>
          <w:rFonts w:ascii="Cambria" w:hAnsi="Cambria"/>
          <w:sz w:val="24"/>
          <w:szCs w:val="24"/>
        </w:rPr>
        <w:t xml:space="preserve"> and fee</w:t>
      </w:r>
      <w:r w:rsidRPr="00E44291">
        <w:rPr>
          <w:rFonts w:ascii="Cambria" w:hAnsi="Cambria"/>
          <w:sz w:val="24"/>
          <w:szCs w:val="24"/>
        </w:rPr>
        <w:t xml:space="preserve">.  </w:t>
      </w:r>
    </w:p>
    <w:p w14:paraId="60BE38B3" w14:textId="09CE46B0" w:rsidR="00E5764A" w:rsidRPr="00FE52B5" w:rsidRDefault="00F51F68" w:rsidP="00E5764A">
      <w:pPr>
        <w:numPr>
          <w:ilvl w:val="0"/>
          <w:numId w:val="9"/>
        </w:numPr>
        <w:ind w:left="-360"/>
        <w:rPr>
          <w:rFonts w:ascii="Cambria" w:hAnsi="Cambria"/>
          <w:sz w:val="24"/>
          <w:szCs w:val="24"/>
        </w:rPr>
      </w:pPr>
      <w:r>
        <w:rPr>
          <w:rFonts w:ascii="Cambria" w:hAnsi="Cambria"/>
          <w:sz w:val="24"/>
          <w:szCs w:val="24"/>
        </w:rPr>
        <w:t>Approximately f</w:t>
      </w:r>
      <w:r w:rsidR="00E5764A" w:rsidRPr="00FE52B5">
        <w:rPr>
          <w:rFonts w:ascii="Cambria" w:hAnsi="Cambria"/>
          <w:sz w:val="24"/>
          <w:szCs w:val="24"/>
        </w:rPr>
        <w:t xml:space="preserve">our (4) weeks prior to the </w:t>
      </w:r>
      <w:r w:rsidR="00861437">
        <w:rPr>
          <w:rFonts w:ascii="Cambria" w:hAnsi="Cambria"/>
          <w:sz w:val="24"/>
          <w:szCs w:val="24"/>
        </w:rPr>
        <w:t>evaluation date</w:t>
      </w:r>
      <w:r w:rsidR="003C4529">
        <w:rPr>
          <w:rFonts w:ascii="Cambria" w:hAnsi="Cambria"/>
          <w:sz w:val="24"/>
          <w:szCs w:val="24"/>
        </w:rPr>
        <w:t xml:space="preserve">, a candidate </w:t>
      </w:r>
      <w:r w:rsidR="00861437">
        <w:rPr>
          <w:rFonts w:ascii="Cambria" w:hAnsi="Cambria"/>
          <w:sz w:val="24"/>
          <w:szCs w:val="24"/>
        </w:rPr>
        <w:t xml:space="preserve">will receive </w:t>
      </w:r>
      <w:r w:rsidR="003C4529">
        <w:rPr>
          <w:rFonts w:ascii="Cambria" w:hAnsi="Cambria"/>
          <w:sz w:val="24"/>
          <w:szCs w:val="24"/>
        </w:rPr>
        <w:t xml:space="preserve">a </w:t>
      </w:r>
      <w:r w:rsidR="00E5764A" w:rsidRPr="00FE52B5">
        <w:rPr>
          <w:rFonts w:ascii="Cambria" w:hAnsi="Cambria"/>
          <w:sz w:val="24"/>
          <w:szCs w:val="24"/>
        </w:rPr>
        <w:t>confirmation letter</w:t>
      </w:r>
      <w:r w:rsidR="00861437">
        <w:rPr>
          <w:rFonts w:ascii="Cambria" w:hAnsi="Cambria"/>
          <w:sz w:val="24"/>
          <w:szCs w:val="24"/>
        </w:rPr>
        <w:t xml:space="preserve">, via email, to accept or decline </w:t>
      </w:r>
      <w:r w:rsidR="00E5764A" w:rsidRPr="00FE52B5">
        <w:rPr>
          <w:rFonts w:ascii="Cambria" w:hAnsi="Cambria"/>
          <w:sz w:val="24"/>
          <w:szCs w:val="24"/>
        </w:rPr>
        <w:t xml:space="preserve">date and time of the evaluation.    </w:t>
      </w:r>
    </w:p>
    <w:p w14:paraId="0ABFF414" w14:textId="34725300" w:rsidR="00E5764A" w:rsidRPr="003C4529" w:rsidRDefault="00E5764A" w:rsidP="00E5764A">
      <w:pPr>
        <w:numPr>
          <w:ilvl w:val="0"/>
          <w:numId w:val="10"/>
        </w:numPr>
        <w:ind w:left="-360"/>
        <w:rPr>
          <w:rFonts w:ascii="Cambria" w:hAnsi="Cambria"/>
          <w:sz w:val="24"/>
          <w:szCs w:val="24"/>
        </w:rPr>
      </w:pPr>
      <w:r w:rsidRPr="003C4529">
        <w:rPr>
          <w:rFonts w:ascii="Cambria" w:hAnsi="Cambria"/>
          <w:sz w:val="24"/>
          <w:szCs w:val="24"/>
        </w:rPr>
        <w:t xml:space="preserve">Return </w:t>
      </w:r>
      <w:r w:rsidR="00861437" w:rsidRPr="003C4529">
        <w:rPr>
          <w:rFonts w:ascii="Cambria" w:hAnsi="Cambria"/>
          <w:sz w:val="24"/>
          <w:szCs w:val="24"/>
        </w:rPr>
        <w:t xml:space="preserve">electronic </w:t>
      </w:r>
      <w:r w:rsidRPr="003C4529">
        <w:rPr>
          <w:rFonts w:ascii="Cambria" w:hAnsi="Cambria"/>
          <w:sz w:val="24"/>
          <w:szCs w:val="24"/>
        </w:rPr>
        <w:t>confirmation letter by due date listed on letter.</w:t>
      </w:r>
      <w:r w:rsidR="003C4529" w:rsidRPr="003C4529">
        <w:rPr>
          <w:rFonts w:ascii="Cambria" w:hAnsi="Cambria"/>
          <w:sz w:val="24"/>
          <w:szCs w:val="24"/>
        </w:rPr>
        <w:t xml:space="preserve"> Verbal confirmation is not accepted. </w:t>
      </w:r>
      <w:r w:rsidRPr="003C4529">
        <w:rPr>
          <w:rFonts w:ascii="Cambria" w:hAnsi="Cambria"/>
          <w:sz w:val="24"/>
          <w:szCs w:val="24"/>
        </w:rPr>
        <w:t xml:space="preserve"> </w:t>
      </w:r>
    </w:p>
    <w:p w14:paraId="01036A87" w14:textId="67658E01" w:rsidR="00E5764A" w:rsidRDefault="003C4529" w:rsidP="00E5764A">
      <w:pPr>
        <w:numPr>
          <w:ilvl w:val="0"/>
          <w:numId w:val="10"/>
        </w:numPr>
        <w:ind w:left="-360"/>
        <w:rPr>
          <w:rFonts w:ascii="Cambria" w:hAnsi="Cambria"/>
          <w:sz w:val="24"/>
          <w:szCs w:val="24"/>
        </w:rPr>
      </w:pPr>
      <w:r>
        <w:rPr>
          <w:rFonts w:ascii="Cambria" w:hAnsi="Cambria"/>
          <w:sz w:val="24"/>
          <w:szCs w:val="24"/>
        </w:rPr>
        <w:t xml:space="preserve">If confirmation is not received by due date, the candidate will be </w:t>
      </w:r>
      <w:r w:rsidR="00E5764A">
        <w:rPr>
          <w:rFonts w:ascii="Cambria" w:hAnsi="Cambria"/>
          <w:sz w:val="24"/>
          <w:szCs w:val="24"/>
        </w:rPr>
        <w:t>removed from evaluation date and time</w:t>
      </w:r>
      <w:r>
        <w:rPr>
          <w:rFonts w:ascii="Cambria" w:hAnsi="Cambria"/>
          <w:sz w:val="24"/>
          <w:szCs w:val="24"/>
        </w:rPr>
        <w:t xml:space="preserve"> and be at risk of forfeiting the performance fee.  </w:t>
      </w:r>
    </w:p>
    <w:p w14:paraId="7B1A668D" w14:textId="77777777" w:rsidR="00E5764A" w:rsidRDefault="00E5764A" w:rsidP="00E5764A">
      <w:pPr>
        <w:ind w:left="-360"/>
        <w:rPr>
          <w:rFonts w:ascii="Cambria" w:hAnsi="Cambria"/>
          <w:sz w:val="24"/>
          <w:szCs w:val="24"/>
        </w:rPr>
      </w:pPr>
    </w:p>
    <w:p w14:paraId="3EDD2131" w14:textId="77777777" w:rsidR="00E5764A" w:rsidRPr="00367AEF" w:rsidRDefault="00E5764A" w:rsidP="00E5764A">
      <w:pPr>
        <w:ind w:left="-720"/>
        <w:rPr>
          <w:rFonts w:ascii="Cambria" w:hAnsi="Cambria"/>
          <w:sz w:val="24"/>
          <w:szCs w:val="24"/>
        </w:rPr>
      </w:pPr>
      <w:r w:rsidRPr="00367AEF">
        <w:rPr>
          <w:rFonts w:ascii="Cambria" w:hAnsi="Cambria"/>
          <w:b/>
          <w:sz w:val="24"/>
          <w:szCs w:val="24"/>
        </w:rPr>
        <w:t xml:space="preserve">What if a candidates needs to reschedule an evaluation? </w:t>
      </w:r>
    </w:p>
    <w:p w14:paraId="444F1E75" w14:textId="77777777" w:rsidR="00E5764A" w:rsidRDefault="00E5764A" w:rsidP="00E5764A">
      <w:pPr>
        <w:ind w:left="-720"/>
        <w:rPr>
          <w:rFonts w:ascii="Cambria" w:hAnsi="Cambria"/>
          <w:sz w:val="24"/>
          <w:szCs w:val="24"/>
        </w:rPr>
      </w:pPr>
      <w:r w:rsidRPr="00E44291">
        <w:rPr>
          <w:rFonts w:ascii="Cambria" w:hAnsi="Cambria"/>
          <w:sz w:val="24"/>
          <w:szCs w:val="24"/>
        </w:rPr>
        <w:t>A candidate may request</w:t>
      </w:r>
      <w:r>
        <w:rPr>
          <w:rFonts w:ascii="Cambria" w:hAnsi="Cambria"/>
          <w:sz w:val="24"/>
          <w:szCs w:val="24"/>
        </w:rPr>
        <w:t>,</w:t>
      </w:r>
      <w:r w:rsidRPr="00E44291">
        <w:rPr>
          <w:rFonts w:ascii="Cambria" w:hAnsi="Cambria"/>
          <w:sz w:val="24"/>
          <w:szCs w:val="24"/>
        </w:rPr>
        <w:t xml:space="preserve"> </w:t>
      </w:r>
      <w:r>
        <w:rPr>
          <w:rFonts w:ascii="Cambria" w:hAnsi="Cambria"/>
          <w:sz w:val="24"/>
          <w:szCs w:val="24"/>
        </w:rPr>
        <w:t xml:space="preserve">without risk of forfeiting fee, in writing or e-mail </w:t>
      </w:r>
      <w:r w:rsidRPr="00E44291">
        <w:rPr>
          <w:rFonts w:ascii="Cambria" w:hAnsi="Cambria"/>
          <w:sz w:val="24"/>
          <w:szCs w:val="24"/>
        </w:rPr>
        <w:t xml:space="preserve">to reschedule his/her performance evaluation </w:t>
      </w:r>
      <w:r>
        <w:rPr>
          <w:rFonts w:ascii="Cambria" w:hAnsi="Cambria"/>
          <w:sz w:val="24"/>
          <w:szCs w:val="24"/>
        </w:rPr>
        <w:t xml:space="preserve">three </w:t>
      </w:r>
      <w:r w:rsidRPr="00E44291">
        <w:rPr>
          <w:rFonts w:ascii="Cambria" w:hAnsi="Cambria"/>
          <w:sz w:val="24"/>
          <w:szCs w:val="24"/>
        </w:rPr>
        <w:t>(</w:t>
      </w:r>
      <w:r>
        <w:rPr>
          <w:rFonts w:ascii="Cambria" w:hAnsi="Cambria"/>
          <w:sz w:val="24"/>
          <w:szCs w:val="24"/>
        </w:rPr>
        <w:t>3</w:t>
      </w:r>
      <w:r w:rsidRPr="00E44291">
        <w:rPr>
          <w:rFonts w:ascii="Cambria" w:hAnsi="Cambria"/>
          <w:sz w:val="24"/>
          <w:szCs w:val="24"/>
        </w:rPr>
        <w:t>) weeks prior to scheduled evaluation</w:t>
      </w:r>
      <w:r>
        <w:rPr>
          <w:rFonts w:ascii="Cambria" w:hAnsi="Cambria"/>
          <w:sz w:val="24"/>
          <w:szCs w:val="24"/>
        </w:rPr>
        <w:t xml:space="preserve">. </w:t>
      </w:r>
      <w:r w:rsidRPr="00E44291">
        <w:rPr>
          <w:rFonts w:ascii="Cambria" w:hAnsi="Cambria"/>
          <w:sz w:val="24"/>
          <w:szCs w:val="24"/>
        </w:rPr>
        <w:t xml:space="preserve">The new date must be within one (1) year of the original application date or the fee is forfeited.  </w:t>
      </w:r>
    </w:p>
    <w:p w14:paraId="2A503730" w14:textId="77777777" w:rsidR="00E5764A" w:rsidRDefault="00E5764A" w:rsidP="00E5764A">
      <w:pPr>
        <w:ind w:left="-720"/>
        <w:rPr>
          <w:rFonts w:ascii="Cambria" w:hAnsi="Cambria"/>
          <w:sz w:val="24"/>
          <w:szCs w:val="24"/>
        </w:rPr>
      </w:pPr>
    </w:p>
    <w:p w14:paraId="6261E741" w14:textId="77777777" w:rsidR="00E5764A" w:rsidRPr="00367AEF" w:rsidRDefault="00E5764A" w:rsidP="00E5764A">
      <w:pPr>
        <w:ind w:left="-720"/>
        <w:rPr>
          <w:rFonts w:ascii="Cambria" w:hAnsi="Cambria"/>
          <w:sz w:val="24"/>
          <w:szCs w:val="24"/>
        </w:rPr>
      </w:pPr>
      <w:r w:rsidRPr="00E44291">
        <w:rPr>
          <w:rFonts w:ascii="Cambria" w:hAnsi="Cambria"/>
          <w:b/>
          <w:sz w:val="24"/>
          <w:szCs w:val="24"/>
        </w:rPr>
        <w:t xml:space="preserve">Will the fee be forfeited if an emergency occurs preventing a candidate from testing on his/her scheduled evaluation?  </w:t>
      </w:r>
    </w:p>
    <w:p w14:paraId="60F19901" w14:textId="70F194B8" w:rsidR="00E5764A" w:rsidRDefault="00E5764A" w:rsidP="00E5764A">
      <w:pPr>
        <w:ind w:left="-720"/>
        <w:rPr>
          <w:rFonts w:ascii="Cambria" w:hAnsi="Cambria"/>
          <w:sz w:val="24"/>
          <w:szCs w:val="24"/>
        </w:rPr>
      </w:pPr>
      <w:r w:rsidRPr="00E44291">
        <w:rPr>
          <w:rFonts w:ascii="Cambria" w:hAnsi="Cambria"/>
          <w:sz w:val="24"/>
          <w:szCs w:val="24"/>
        </w:rPr>
        <w:t xml:space="preserve">If the candidate contacts the </w:t>
      </w:r>
      <w:r w:rsidR="00C97712" w:rsidRPr="00B61796">
        <w:rPr>
          <w:rFonts w:ascii="Cambria" w:hAnsi="Cambria"/>
          <w:sz w:val="24"/>
          <w:szCs w:val="24"/>
        </w:rPr>
        <w:t>ICRC Program Specialist</w:t>
      </w:r>
      <w:r w:rsidR="00C97712">
        <w:rPr>
          <w:rFonts w:ascii="Cambria" w:hAnsi="Cambria"/>
          <w:sz w:val="24"/>
          <w:szCs w:val="24"/>
        </w:rPr>
        <w:t xml:space="preserve"> </w:t>
      </w:r>
      <w:r w:rsidRPr="00E44291">
        <w:rPr>
          <w:rFonts w:ascii="Cambria" w:hAnsi="Cambria"/>
          <w:sz w:val="24"/>
          <w:szCs w:val="24"/>
        </w:rPr>
        <w:t xml:space="preserve">immediately, and has supportive documentation or justification, then the application and fee will not be forfeited.  If cancellation is due to an emergency, (accident, sudden illness, or natural disaster) appropriate supportive documentation is required for rescheduling to the next available evaluation date.     </w:t>
      </w:r>
    </w:p>
    <w:p w14:paraId="5B60D90B" w14:textId="77777777" w:rsidR="002B3542" w:rsidRDefault="002B3542" w:rsidP="00E5764A">
      <w:pPr>
        <w:ind w:left="-720"/>
        <w:rPr>
          <w:rFonts w:ascii="Cambria" w:hAnsi="Cambria"/>
          <w:sz w:val="24"/>
          <w:szCs w:val="24"/>
        </w:rPr>
      </w:pPr>
    </w:p>
    <w:p w14:paraId="2D7354D6" w14:textId="17A365F5" w:rsidR="002B3542" w:rsidRPr="00D33BF9" w:rsidRDefault="002B3542" w:rsidP="00E5764A">
      <w:pPr>
        <w:ind w:left="-720"/>
        <w:rPr>
          <w:rFonts w:asciiTheme="majorHAnsi" w:hAnsiTheme="majorHAnsi"/>
          <w:b/>
          <w:sz w:val="24"/>
          <w:szCs w:val="24"/>
        </w:rPr>
      </w:pPr>
      <w:r w:rsidRPr="00D33BF9">
        <w:rPr>
          <w:rFonts w:asciiTheme="majorHAnsi" w:hAnsiTheme="majorHAnsi"/>
          <w:b/>
          <w:sz w:val="24"/>
          <w:szCs w:val="24"/>
        </w:rPr>
        <w:t xml:space="preserve">Is there a requirement in submitting an application and fee before </w:t>
      </w:r>
      <w:r w:rsidR="00BD59C2" w:rsidRPr="00D33BF9">
        <w:rPr>
          <w:rFonts w:asciiTheme="majorHAnsi" w:hAnsiTheme="majorHAnsi"/>
          <w:b/>
          <w:sz w:val="24"/>
          <w:szCs w:val="24"/>
        </w:rPr>
        <w:t>a</w:t>
      </w:r>
      <w:r w:rsidRPr="00D33BF9">
        <w:rPr>
          <w:rFonts w:asciiTheme="majorHAnsi" w:hAnsiTheme="majorHAnsi"/>
          <w:b/>
          <w:sz w:val="24"/>
          <w:szCs w:val="24"/>
        </w:rPr>
        <w:t xml:space="preserve"> </w:t>
      </w:r>
      <w:r w:rsidR="00BD59C2" w:rsidRPr="00D33BF9">
        <w:rPr>
          <w:rFonts w:asciiTheme="majorHAnsi" w:hAnsiTheme="majorHAnsi"/>
          <w:b/>
          <w:sz w:val="24"/>
          <w:szCs w:val="24"/>
        </w:rPr>
        <w:t xml:space="preserve">certification </w:t>
      </w:r>
      <w:r w:rsidRPr="00D33BF9">
        <w:rPr>
          <w:rFonts w:asciiTheme="majorHAnsi" w:hAnsiTheme="majorHAnsi"/>
          <w:b/>
          <w:sz w:val="24"/>
          <w:szCs w:val="24"/>
        </w:rPr>
        <w:t>expir</w:t>
      </w:r>
      <w:r w:rsidR="00BD59C2" w:rsidRPr="00D33BF9">
        <w:rPr>
          <w:rFonts w:asciiTheme="majorHAnsi" w:hAnsiTheme="majorHAnsi"/>
          <w:b/>
          <w:sz w:val="24"/>
          <w:szCs w:val="24"/>
        </w:rPr>
        <w:t xml:space="preserve">es? </w:t>
      </w:r>
      <w:r w:rsidRPr="00D33BF9">
        <w:rPr>
          <w:rFonts w:asciiTheme="majorHAnsi" w:hAnsiTheme="majorHAnsi"/>
          <w:b/>
          <w:sz w:val="24"/>
          <w:szCs w:val="24"/>
        </w:rPr>
        <w:t xml:space="preserve"> </w:t>
      </w:r>
    </w:p>
    <w:p w14:paraId="24AE26E6" w14:textId="78B45B68" w:rsidR="002B3542" w:rsidRPr="00D33BF9" w:rsidRDefault="002B3542" w:rsidP="00E5764A">
      <w:pPr>
        <w:ind w:left="-720"/>
        <w:rPr>
          <w:rFonts w:asciiTheme="majorHAnsi" w:hAnsiTheme="majorHAnsi"/>
          <w:sz w:val="24"/>
          <w:szCs w:val="24"/>
        </w:rPr>
      </w:pPr>
      <w:r w:rsidRPr="00D33BF9">
        <w:rPr>
          <w:rFonts w:asciiTheme="majorHAnsi" w:hAnsiTheme="majorHAnsi"/>
          <w:sz w:val="24"/>
          <w:szCs w:val="24"/>
        </w:rPr>
        <w:t xml:space="preserve">Yes, to maintain QA levels, it is required to </w:t>
      </w:r>
      <w:r w:rsidR="00802269" w:rsidRPr="00D33BF9">
        <w:rPr>
          <w:rFonts w:asciiTheme="majorHAnsi" w:hAnsiTheme="majorHAnsi"/>
          <w:sz w:val="24"/>
          <w:szCs w:val="24"/>
        </w:rPr>
        <w:t>submit</w:t>
      </w:r>
      <w:r w:rsidRPr="00D33BF9">
        <w:rPr>
          <w:rFonts w:asciiTheme="majorHAnsi" w:hAnsiTheme="majorHAnsi"/>
          <w:sz w:val="24"/>
          <w:szCs w:val="24"/>
        </w:rPr>
        <w:t xml:space="preserve"> an application and appropriate fee 90 days prior to the levels expiration date.  This will allow the certified interpreter to retain the QA levels until the next available evaluation date. </w:t>
      </w:r>
      <w:r w:rsidR="00C77AF2" w:rsidRPr="00D33BF9">
        <w:rPr>
          <w:rFonts w:asciiTheme="majorHAnsi" w:hAnsiTheme="majorHAnsi"/>
          <w:sz w:val="24"/>
          <w:szCs w:val="24"/>
        </w:rPr>
        <w:t xml:space="preserve"> If certification becomes invalid for non-compliance, a candidate must take and pass the written exam before eligible for the performance evaluation. </w:t>
      </w:r>
    </w:p>
    <w:p w14:paraId="7DCD6CE3" w14:textId="6EE5EF97" w:rsidR="00D33BF9" w:rsidRPr="00D33BF9" w:rsidRDefault="00D33BF9" w:rsidP="00D33BF9">
      <w:pPr>
        <w:tabs>
          <w:tab w:val="left" w:pos="2370"/>
        </w:tabs>
        <w:ind w:left="-720"/>
        <w:rPr>
          <w:rFonts w:asciiTheme="majorHAnsi" w:hAnsiTheme="majorHAnsi"/>
          <w:sz w:val="24"/>
          <w:szCs w:val="24"/>
        </w:rPr>
      </w:pPr>
      <w:r w:rsidRPr="00D33BF9">
        <w:rPr>
          <w:rFonts w:asciiTheme="majorHAnsi" w:hAnsiTheme="majorHAnsi"/>
          <w:sz w:val="24"/>
          <w:szCs w:val="24"/>
        </w:rPr>
        <w:tab/>
      </w:r>
    </w:p>
    <w:p w14:paraId="4CD73008" w14:textId="6CA1FC72" w:rsidR="00D33BF9" w:rsidRPr="00D33BF9" w:rsidRDefault="00D33BF9" w:rsidP="00E5764A">
      <w:pPr>
        <w:ind w:left="-720"/>
        <w:rPr>
          <w:rFonts w:asciiTheme="majorHAnsi" w:hAnsiTheme="majorHAnsi"/>
          <w:b/>
          <w:sz w:val="24"/>
          <w:szCs w:val="24"/>
        </w:rPr>
      </w:pPr>
      <w:r w:rsidRPr="00D33BF9">
        <w:rPr>
          <w:rFonts w:asciiTheme="majorHAnsi" w:hAnsiTheme="majorHAnsi"/>
          <w:b/>
          <w:sz w:val="24"/>
          <w:szCs w:val="24"/>
        </w:rPr>
        <w:t xml:space="preserve">Are there requirements for maintaining certification?  </w:t>
      </w:r>
    </w:p>
    <w:p w14:paraId="6170FFD3" w14:textId="100E1528" w:rsidR="00F141EF" w:rsidRDefault="00D33BF9" w:rsidP="00D33BF9">
      <w:pPr>
        <w:keepLines/>
        <w:tabs>
          <w:tab w:val="left" w:pos="10530"/>
        </w:tabs>
        <w:ind w:left="-720"/>
        <w:rPr>
          <w:rStyle w:val="Hyperlink"/>
          <w:rFonts w:asciiTheme="majorHAnsi" w:eastAsia="Calibri" w:hAnsiTheme="majorHAnsi"/>
          <w:sz w:val="24"/>
          <w:szCs w:val="24"/>
        </w:rPr>
      </w:pPr>
      <w:r>
        <w:rPr>
          <w:rFonts w:asciiTheme="majorHAnsi" w:hAnsiTheme="majorHAnsi"/>
          <w:sz w:val="24"/>
          <w:szCs w:val="24"/>
        </w:rPr>
        <w:t xml:space="preserve">Yes, an interpreter must </w:t>
      </w:r>
      <w:r w:rsidR="003C4529">
        <w:rPr>
          <w:rFonts w:asciiTheme="majorHAnsi" w:hAnsiTheme="majorHAnsi"/>
          <w:sz w:val="24"/>
          <w:szCs w:val="24"/>
        </w:rPr>
        <w:t xml:space="preserve">satisfy 1 </w:t>
      </w:r>
      <w:r>
        <w:rPr>
          <w:rFonts w:asciiTheme="majorHAnsi" w:hAnsiTheme="majorHAnsi"/>
          <w:sz w:val="24"/>
          <w:szCs w:val="24"/>
        </w:rPr>
        <w:t xml:space="preserve">CEU and pay </w:t>
      </w:r>
      <w:r w:rsidR="003C4529">
        <w:rPr>
          <w:rFonts w:asciiTheme="majorHAnsi" w:hAnsiTheme="majorHAnsi"/>
          <w:sz w:val="24"/>
          <w:szCs w:val="24"/>
        </w:rPr>
        <w:t xml:space="preserve">an </w:t>
      </w:r>
      <w:r>
        <w:rPr>
          <w:rFonts w:asciiTheme="majorHAnsi" w:hAnsiTheme="majorHAnsi"/>
          <w:sz w:val="24"/>
          <w:szCs w:val="24"/>
        </w:rPr>
        <w:t xml:space="preserve">annual maintenance fee. </w:t>
      </w:r>
      <w:r w:rsidRPr="00D33BF9">
        <w:rPr>
          <w:rFonts w:asciiTheme="majorHAnsi" w:hAnsiTheme="majorHAnsi"/>
          <w:sz w:val="24"/>
          <w:szCs w:val="24"/>
        </w:rPr>
        <w:t xml:space="preserve">The 1 (10 hours) Continuing Education units (CEUs) are due annually by December </w:t>
      </w:r>
      <w:proofErr w:type="gramStart"/>
      <w:r w:rsidRPr="00D33BF9">
        <w:rPr>
          <w:rFonts w:asciiTheme="majorHAnsi" w:hAnsiTheme="majorHAnsi"/>
          <w:sz w:val="24"/>
          <w:szCs w:val="24"/>
        </w:rPr>
        <w:t>31</w:t>
      </w:r>
      <w:r w:rsidRPr="00D33BF9">
        <w:rPr>
          <w:rFonts w:asciiTheme="majorHAnsi" w:hAnsiTheme="majorHAnsi"/>
          <w:sz w:val="24"/>
          <w:szCs w:val="24"/>
          <w:vertAlign w:val="superscript"/>
        </w:rPr>
        <w:t>s</w:t>
      </w:r>
      <w:r w:rsidR="00F37B84">
        <w:rPr>
          <w:rFonts w:asciiTheme="majorHAnsi" w:hAnsiTheme="majorHAnsi"/>
          <w:sz w:val="24"/>
          <w:szCs w:val="24"/>
          <w:vertAlign w:val="superscript"/>
        </w:rPr>
        <w:t xml:space="preserve">t </w:t>
      </w:r>
      <w:r w:rsidRPr="00D33BF9">
        <w:rPr>
          <w:rFonts w:asciiTheme="majorHAnsi" w:hAnsiTheme="majorHAnsi"/>
          <w:sz w:val="24"/>
          <w:szCs w:val="24"/>
        </w:rPr>
        <w:t xml:space="preserve"> and</w:t>
      </w:r>
      <w:proofErr w:type="gramEnd"/>
      <w:r w:rsidRPr="00D33BF9">
        <w:rPr>
          <w:rFonts w:asciiTheme="majorHAnsi" w:hAnsiTheme="majorHAnsi"/>
          <w:sz w:val="24"/>
          <w:szCs w:val="24"/>
        </w:rPr>
        <w:t xml:space="preserve"> the $40.00 maintenance fee is due annually by January 31</w:t>
      </w:r>
      <w:r w:rsidRPr="00D33BF9">
        <w:rPr>
          <w:rFonts w:asciiTheme="majorHAnsi" w:hAnsiTheme="majorHAnsi"/>
          <w:sz w:val="24"/>
          <w:szCs w:val="24"/>
          <w:vertAlign w:val="superscript"/>
        </w:rPr>
        <w:t>st</w:t>
      </w:r>
      <w:r w:rsidRPr="00D33BF9">
        <w:rPr>
          <w:rFonts w:asciiTheme="majorHAnsi" w:hAnsiTheme="majorHAnsi"/>
          <w:sz w:val="24"/>
          <w:szCs w:val="24"/>
        </w:rPr>
        <w:t>.</w:t>
      </w:r>
      <w:r w:rsidRPr="00D33BF9">
        <w:rPr>
          <w:rFonts w:asciiTheme="majorHAnsi" w:hAnsiTheme="majorHAnsi"/>
          <w:bCs/>
          <w:sz w:val="24"/>
          <w:szCs w:val="24"/>
        </w:rPr>
        <w:t xml:space="preserve">   If either of the requirements are not met by the </w:t>
      </w:r>
      <w:r w:rsidR="00442580">
        <w:rPr>
          <w:rFonts w:asciiTheme="majorHAnsi" w:hAnsiTheme="majorHAnsi"/>
          <w:bCs/>
          <w:sz w:val="24"/>
          <w:szCs w:val="24"/>
        </w:rPr>
        <w:t>due date</w:t>
      </w:r>
      <w:r w:rsidRPr="00D33BF9">
        <w:rPr>
          <w:rFonts w:asciiTheme="majorHAnsi" w:hAnsiTheme="majorHAnsi"/>
          <w:bCs/>
          <w:sz w:val="24"/>
          <w:szCs w:val="24"/>
        </w:rPr>
        <w:t xml:space="preserve">, QA </w:t>
      </w:r>
      <w:r w:rsidR="00442580">
        <w:rPr>
          <w:rFonts w:asciiTheme="majorHAnsi" w:hAnsiTheme="majorHAnsi"/>
          <w:bCs/>
          <w:sz w:val="24"/>
          <w:szCs w:val="24"/>
        </w:rPr>
        <w:t xml:space="preserve">certification </w:t>
      </w:r>
      <w:r w:rsidRPr="00D33BF9">
        <w:rPr>
          <w:rFonts w:asciiTheme="majorHAnsi" w:hAnsiTheme="majorHAnsi"/>
          <w:bCs/>
          <w:sz w:val="24"/>
          <w:szCs w:val="24"/>
        </w:rPr>
        <w:t xml:space="preserve">will become invalid. </w:t>
      </w:r>
      <w:r w:rsidRPr="00D33BF9">
        <w:rPr>
          <w:rFonts w:asciiTheme="majorHAnsi" w:eastAsia="Calibri" w:hAnsiTheme="majorHAnsi"/>
          <w:sz w:val="24"/>
          <w:szCs w:val="24"/>
        </w:rPr>
        <w:t xml:space="preserve">  </w:t>
      </w:r>
      <w:r w:rsidR="003C4529">
        <w:rPr>
          <w:rFonts w:asciiTheme="majorHAnsi" w:eastAsia="Calibri" w:hAnsiTheme="majorHAnsi"/>
          <w:sz w:val="24"/>
          <w:szCs w:val="24"/>
        </w:rPr>
        <w:t xml:space="preserve">It is the interpreter’s responsibility to keep track of their submitted CEUs; they can review their CEU transcript at </w:t>
      </w:r>
      <w:hyperlink r:id="rId15" w:history="1">
        <w:r w:rsidR="00680804" w:rsidRPr="004061D2">
          <w:rPr>
            <w:rStyle w:val="Hyperlink"/>
            <w:rFonts w:asciiTheme="majorHAnsi" w:eastAsia="Calibri" w:hAnsiTheme="majorHAnsi"/>
            <w:sz w:val="24"/>
            <w:szCs w:val="24"/>
          </w:rPr>
          <w:t>http://www.okdrs.gov/ICRC</w:t>
        </w:r>
      </w:hyperlink>
      <w:r w:rsidR="00680804">
        <w:rPr>
          <w:rFonts w:asciiTheme="majorHAnsi" w:eastAsia="Calibri" w:hAnsiTheme="majorHAnsi"/>
          <w:sz w:val="24"/>
          <w:szCs w:val="24"/>
        </w:rPr>
        <w:t xml:space="preserve"> </w:t>
      </w:r>
    </w:p>
    <w:p w14:paraId="797FB547" w14:textId="77777777" w:rsidR="00F141EF" w:rsidRDefault="00F141EF" w:rsidP="00D33BF9">
      <w:pPr>
        <w:keepLines/>
        <w:tabs>
          <w:tab w:val="left" w:pos="10530"/>
        </w:tabs>
        <w:ind w:left="-720"/>
        <w:rPr>
          <w:rStyle w:val="Hyperlink"/>
          <w:rFonts w:asciiTheme="majorHAnsi" w:eastAsia="Calibri" w:hAnsiTheme="majorHAnsi"/>
          <w:sz w:val="24"/>
          <w:szCs w:val="24"/>
        </w:rPr>
      </w:pPr>
    </w:p>
    <w:p w14:paraId="6A6D3AD0" w14:textId="77777777" w:rsidR="00A81A14" w:rsidRDefault="00A81A14" w:rsidP="00D33BF9">
      <w:pPr>
        <w:keepLines/>
        <w:tabs>
          <w:tab w:val="left" w:pos="10530"/>
        </w:tabs>
        <w:ind w:left="-720"/>
        <w:rPr>
          <w:rStyle w:val="Hyperlink"/>
          <w:rFonts w:asciiTheme="majorHAnsi" w:eastAsia="Calibri" w:hAnsiTheme="majorHAnsi"/>
          <w:b/>
          <w:color w:val="auto"/>
          <w:sz w:val="24"/>
          <w:szCs w:val="24"/>
          <w:u w:val="none"/>
        </w:rPr>
      </w:pPr>
    </w:p>
    <w:p w14:paraId="7B763EA9" w14:textId="77777777" w:rsidR="00A81A14" w:rsidRDefault="00A81A14" w:rsidP="00D33BF9">
      <w:pPr>
        <w:keepLines/>
        <w:tabs>
          <w:tab w:val="left" w:pos="10530"/>
        </w:tabs>
        <w:ind w:left="-720"/>
        <w:rPr>
          <w:rStyle w:val="Hyperlink"/>
          <w:rFonts w:asciiTheme="majorHAnsi" w:eastAsia="Calibri" w:hAnsiTheme="majorHAnsi"/>
          <w:b/>
          <w:color w:val="auto"/>
          <w:sz w:val="24"/>
          <w:szCs w:val="24"/>
          <w:u w:val="none"/>
        </w:rPr>
      </w:pPr>
    </w:p>
    <w:p w14:paraId="024ED854" w14:textId="77777777" w:rsidR="00A81A14" w:rsidRDefault="00A81A14" w:rsidP="00D33BF9">
      <w:pPr>
        <w:keepLines/>
        <w:tabs>
          <w:tab w:val="left" w:pos="10530"/>
        </w:tabs>
        <w:ind w:left="-720"/>
        <w:rPr>
          <w:rStyle w:val="Hyperlink"/>
          <w:rFonts w:asciiTheme="majorHAnsi" w:eastAsia="Calibri" w:hAnsiTheme="majorHAnsi"/>
          <w:b/>
          <w:color w:val="auto"/>
          <w:sz w:val="24"/>
          <w:szCs w:val="24"/>
          <w:u w:val="none"/>
        </w:rPr>
      </w:pPr>
    </w:p>
    <w:p w14:paraId="25CDB69B" w14:textId="77777777" w:rsidR="00A81A14" w:rsidRDefault="00A81A14" w:rsidP="00D33BF9">
      <w:pPr>
        <w:keepLines/>
        <w:tabs>
          <w:tab w:val="left" w:pos="10530"/>
        </w:tabs>
        <w:ind w:left="-720"/>
        <w:rPr>
          <w:rStyle w:val="Hyperlink"/>
          <w:rFonts w:asciiTheme="majorHAnsi" w:eastAsia="Calibri" w:hAnsiTheme="majorHAnsi"/>
          <w:b/>
          <w:color w:val="auto"/>
          <w:sz w:val="24"/>
          <w:szCs w:val="24"/>
          <w:u w:val="none"/>
        </w:rPr>
      </w:pPr>
    </w:p>
    <w:p w14:paraId="5FE3129B" w14:textId="77777777" w:rsidR="00A81A14" w:rsidRDefault="00A81A14" w:rsidP="00D33BF9">
      <w:pPr>
        <w:keepLines/>
        <w:tabs>
          <w:tab w:val="left" w:pos="10530"/>
        </w:tabs>
        <w:ind w:left="-720"/>
        <w:rPr>
          <w:rStyle w:val="Hyperlink"/>
          <w:rFonts w:asciiTheme="majorHAnsi" w:eastAsia="Calibri" w:hAnsiTheme="majorHAnsi"/>
          <w:b/>
          <w:color w:val="auto"/>
          <w:sz w:val="24"/>
          <w:szCs w:val="24"/>
          <w:u w:val="none"/>
        </w:rPr>
      </w:pPr>
    </w:p>
    <w:p w14:paraId="335A679E" w14:textId="77777777" w:rsidR="00F141EF" w:rsidRPr="00F141EF" w:rsidRDefault="00F141EF" w:rsidP="00D33BF9">
      <w:pPr>
        <w:keepLines/>
        <w:tabs>
          <w:tab w:val="left" w:pos="10530"/>
        </w:tabs>
        <w:ind w:left="-720"/>
        <w:rPr>
          <w:rStyle w:val="Hyperlink"/>
          <w:rFonts w:asciiTheme="majorHAnsi" w:eastAsia="Calibri" w:hAnsiTheme="majorHAnsi"/>
          <w:b/>
          <w:color w:val="auto"/>
          <w:sz w:val="24"/>
          <w:szCs w:val="24"/>
          <w:u w:val="none"/>
        </w:rPr>
      </w:pPr>
      <w:r w:rsidRPr="00F141EF">
        <w:rPr>
          <w:rStyle w:val="Hyperlink"/>
          <w:rFonts w:asciiTheme="majorHAnsi" w:eastAsia="Calibri" w:hAnsiTheme="majorHAnsi"/>
          <w:b/>
          <w:color w:val="auto"/>
          <w:sz w:val="24"/>
          <w:szCs w:val="24"/>
          <w:u w:val="none"/>
        </w:rPr>
        <w:t>What other requirements are there?</w:t>
      </w:r>
    </w:p>
    <w:p w14:paraId="2BFEE255" w14:textId="5321C4C9" w:rsidR="00442580" w:rsidRDefault="00F141EF" w:rsidP="00F141EF">
      <w:pPr>
        <w:keepLines/>
        <w:tabs>
          <w:tab w:val="left" w:pos="10530"/>
        </w:tabs>
        <w:ind w:left="-720"/>
        <w:rPr>
          <w:rFonts w:ascii="Cambria" w:hAnsi="Cambria"/>
          <w:b/>
          <w:i/>
          <w:sz w:val="24"/>
          <w:szCs w:val="24"/>
          <w:u w:val="single"/>
        </w:rPr>
      </w:pPr>
      <w:r w:rsidRPr="00F141EF">
        <w:rPr>
          <w:rStyle w:val="Hyperlink"/>
          <w:rFonts w:asciiTheme="majorHAnsi" w:eastAsia="Calibri" w:hAnsiTheme="majorHAnsi"/>
          <w:color w:val="auto"/>
          <w:sz w:val="24"/>
          <w:szCs w:val="24"/>
          <w:u w:val="none"/>
        </w:rPr>
        <w:t xml:space="preserve">An interpreter is responsible for knowing the various laws that will </w:t>
      </w:r>
      <w:r w:rsidR="00A81A14" w:rsidRPr="00F141EF">
        <w:rPr>
          <w:rStyle w:val="Hyperlink"/>
          <w:rFonts w:asciiTheme="majorHAnsi" w:eastAsia="Calibri" w:hAnsiTheme="majorHAnsi"/>
          <w:color w:val="auto"/>
          <w:sz w:val="24"/>
          <w:szCs w:val="24"/>
          <w:u w:val="none"/>
        </w:rPr>
        <w:t>affect</w:t>
      </w:r>
      <w:r w:rsidRPr="00F141EF">
        <w:rPr>
          <w:rStyle w:val="Hyperlink"/>
          <w:rFonts w:asciiTheme="majorHAnsi" w:eastAsia="Calibri" w:hAnsiTheme="majorHAnsi"/>
          <w:color w:val="auto"/>
          <w:sz w:val="24"/>
          <w:szCs w:val="24"/>
          <w:u w:val="none"/>
        </w:rPr>
        <w:t xml:space="preserve"> the interpreting profession. </w:t>
      </w:r>
      <w:r>
        <w:rPr>
          <w:rStyle w:val="Hyperlink"/>
          <w:rFonts w:asciiTheme="majorHAnsi" w:eastAsia="Calibri" w:hAnsiTheme="majorHAnsi"/>
          <w:color w:val="auto"/>
          <w:sz w:val="24"/>
          <w:szCs w:val="24"/>
          <w:u w:val="none"/>
        </w:rPr>
        <w:t xml:space="preserve"> The Oklahoma Educational Interpreter for the Deaf Act and the Oklahoma Legal Interpreter for the Deaf Act.  </w:t>
      </w:r>
      <w:r w:rsidRPr="00F141EF">
        <w:rPr>
          <w:rStyle w:val="Hyperlink"/>
          <w:rFonts w:asciiTheme="majorHAnsi" w:eastAsia="Calibri" w:hAnsiTheme="majorHAnsi"/>
          <w:color w:val="auto"/>
          <w:sz w:val="24"/>
          <w:szCs w:val="24"/>
          <w:u w:val="none"/>
        </w:rPr>
        <w:t xml:space="preserve"> </w:t>
      </w:r>
      <w:r w:rsidR="003C4529" w:rsidRPr="00F141EF">
        <w:rPr>
          <w:rFonts w:asciiTheme="majorHAnsi" w:eastAsia="Calibri" w:hAnsiTheme="majorHAnsi"/>
          <w:sz w:val="24"/>
          <w:szCs w:val="24"/>
        </w:rPr>
        <w:t xml:space="preserve"> </w:t>
      </w:r>
      <w:r>
        <w:rPr>
          <w:rFonts w:asciiTheme="majorHAnsi" w:eastAsia="Calibri" w:hAnsiTheme="majorHAnsi"/>
          <w:sz w:val="24"/>
          <w:szCs w:val="24"/>
        </w:rPr>
        <w:t>Additiona</w:t>
      </w:r>
      <w:r w:rsidR="00A81A14">
        <w:rPr>
          <w:rFonts w:asciiTheme="majorHAnsi" w:eastAsia="Calibri" w:hAnsiTheme="majorHAnsi"/>
          <w:sz w:val="24"/>
          <w:szCs w:val="24"/>
        </w:rPr>
        <w:t>l</w:t>
      </w:r>
      <w:r>
        <w:rPr>
          <w:rFonts w:asciiTheme="majorHAnsi" w:eastAsia="Calibri" w:hAnsiTheme="majorHAnsi"/>
          <w:sz w:val="24"/>
          <w:szCs w:val="24"/>
        </w:rPr>
        <w:t>l</w:t>
      </w:r>
      <w:r w:rsidR="00A81A14">
        <w:rPr>
          <w:rFonts w:asciiTheme="majorHAnsi" w:eastAsia="Calibri" w:hAnsiTheme="majorHAnsi"/>
          <w:sz w:val="24"/>
          <w:szCs w:val="24"/>
        </w:rPr>
        <w:t>y</w:t>
      </w:r>
      <w:r>
        <w:rPr>
          <w:rFonts w:asciiTheme="majorHAnsi" w:eastAsia="Calibri" w:hAnsiTheme="majorHAnsi"/>
          <w:sz w:val="24"/>
          <w:szCs w:val="24"/>
        </w:rPr>
        <w:t xml:space="preserve">, it is the </w:t>
      </w:r>
      <w:proofErr w:type="gramStart"/>
      <w:r>
        <w:rPr>
          <w:rFonts w:asciiTheme="majorHAnsi" w:eastAsia="Calibri" w:hAnsiTheme="majorHAnsi"/>
          <w:sz w:val="24"/>
          <w:szCs w:val="24"/>
        </w:rPr>
        <w:t>interpreter</w:t>
      </w:r>
      <w:r w:rsidR="00A81A14">
        <w:rPr>
          <w:rFonts w:asciiTheme="majorHAnsi" w:eastAsia="Calibri" w:hAnsiTheme="majorHAnsi"/>
          <w:sz w:val="24"/>
          <w:szCs w:val="24"/>
        </w:rPr>
        <w:t>s</w:t>
      </w:r>
      <w:proofErr w:type="gramEnd"/>
      <w:r>
        <w:rPr>
          <w:rFonts w:asciiTheme="majorHAnsi" w:eastAsia="Calibri" w:hAnsiTheme="majorHAnsi"/>
          <w:sz w:val="24"/>
          <w:szCs w:val="24"/>
        </w:rPr>
        <w:t xml:space="preserve"> responsibility to </w:t>
      </w:r>
      <w:proofErr w:type="spellStart"/>
      <w:r w:rsidR="00A81A14">
        <w:rPr>
          <w:rFonts w:asciiTheme="majorHAnsi" w:eastAsia="Calibri" w:hAnsiTheme="majorHAnsi"/>
          <w:sz w:val="24"/>
          <w:szCs w:val="24"/>
        </w:rPr>
        <w:t>compy</w:t>
      </w:r>
      <w:proofErr w:type="spellEnd"/>
      <w:r w:rsidR="00A81A14">
        <w:rPr>
          <w:rFonts w:asciiTheme="majorHAnsi" w:eastAsia="Calibri" w:hAnsiTheme="majorHAnsi"/>
          <w:sz w:val="24"/>
          <w:szCs w:val="24"/>
        </w:rPr>
        <w:t xml:space="preserve"> with the Oklahoma Educational </w:t>
      </w:r>
      <w:proofErr w:type="spellStart"/>
      <w:r w:rsidR="00A81A14">
        <w:rPr>
          <w:rFonts w:asciiTheme="majorHAnsi" w:eastAsia="Calibri" w:hAnsiTheme="majorHAnsi"/>
          <w:sz w:val="24"/>
          <w:szCs w:val="24"/>
        </w:rPr>
        <w:t>Intepreter</w:t>
      </w:r>
      <w:proofErr w:type="spellEnd"/>
      <w:r w:rsidR="00A81A14">
        <w:rPr>
          <w:rFonts w:asciiTheme="majorHAnsi" w:eastAsia="Calibri" w:hAnsiTheme="majorHAnsi"/>
          <w:sz w:val="24"/>
          <w:szCs w:val="24"/>
        </w:rPr>
        <w:t xml:space="preserve"> for the Deaf Act and </w:t>
      </w:r>
      <w:r>
        <w:rPr>
          <w:rFonts w:asciiTheme="majorHAnsi" w:eastAsia="Calibri" w:hAnsiTheme="majorHAnsi"/>
          <w:sz w:val="24"/>
          <w:szCs w:val="24"/>
        </w:rPr>
        <w:t xml:space="preserve">register with the State Department of Education and show proof to ICRC if they function in ANY capacity as a K-12 educational interpreter.  If the interpreter fails to follow the legal aspect, they may run the risk of their certification becoming invalid.  </w:t>
      </w:r>
    </w:p>
    <w:p w14:paraId="4335DD94" w14:textId="77777777" w:rsidR="007A4CBA" w:rsidRDefault="007A4CBA" w:rsidP="00E5764A">
      <w:pPr>
        <w:ind w:left="-720"/>
        <w:rPr>
          <w:rFonts w:ascii="Cambria" w:hAnsi="Cambria"/>
          <w:b/>
          <w:i/>
          <w:sz w:val="24"/>
          <w:szCs w:val="24"/>
          <w:u w:val="single"/>
        </w:rPr>
      </w:pPr>
    </w:p>
    <w:p w14:paraId="021A1F0C" w14:textId="6C901921" w:rsidR="00E5764A" w:rsidRDefault="00802269" w:rsidP="00E5764A">
      <w:pPr>
        <w:ind w:left="-720"/>
        <w:rPr>
          <w:rFonts w:ascii="Cambria" w:hAnsi="Cambria"/>
          <w:b/>
          <w:i/>
          <w:sz w:val="24"/>
          <w:szCs w:val="24"/>
          <w:u w:val="single"/>
        </w:rPr>
      </w:pPr>
      <w:r>
        <w:rPr>
          <w:rFonts w:ascii="Cambria" w:hAnsi="Cambria"/>
          <w:b/>
          <w:i/>
          <w:sz w:val="24"/>
          <w:szCs w:val="24"/>
          <w:u w:val="single"/>
        </w:rPr>
        <w:t>INTERPRETER CERTIFICATION RESOURCE CENTER (ICRC) STAFF</w:t>
      </w:r>
      <w:r w:rsidR="00E5764A" w:rsidRPr="00651A1D">
        <w:rPr>
          <w:rFonts w:ascii="Cambria" w:hAnsi="Cambria"/>
          <w:b/>
          <w:i/>
          <w:sz w:val="24"/>
          <w:szCs w:val="24"/>
          <w:u w:val="single"/>
        </w:rPr>
        <w:t xml:space="preserve"> </w:t>
      </w:r>
    </w:p>
    <w:p w14:paraId="0B78CB29" w14:textId="61945702" w:rsidR="00802269" w:rsidRDefault="00E5764A" w:rsidP="00442580">
      <w:pPr>
        <w:ind w:left="-720"/>
        <w:rPr>
          <w:rFonts w:ascii="Cambria" w:hAnsi="Cambria"/>
          <w:sz w:val="24"/>
          <w:szCs w:val="24"/>
        </w:rPr>
      </w:pPr>
      <w:r>
        <w:rPr>
          <w:rFonts w:ascii="Cambria" w:hAnsi="Cambria"/>
          <w:sz w:val="24"/>
          <w:szCs w:val="24"/>
        </w:rPr>
        <w:t>LV Berglund</w:t>
      </w:r>
      <w:r w:rsidRPr="00651A1D">
        <w:rPr>
          <w:rFonts w:ascii="Cambria" w:hAnsi="Cambria"/>
          <w:sz w:val="24"/>
          <w:szCs w:val="24"/>
        </w:rPr>
        <w:t xml:space="preserve">, </w:t>
      </w:r>
      <w:r w:rsidR="0092722D">
        <w:rPr>
          <w:rFonts w:ascii="Cambria" w:hAnsi="Cambria"/>
          <w:sz w:val="24"/>
          <w:szCs w:val="24"/>
        </w:rPr>
        <w:t>ICRC Program Specialist</w:t>
      </w:r>
      <w:r w:rsidR="00802269">
        <w:rPr>
          <w:rFonts w:ascii="Cambria" w:hAnsi="Cambria"/>
          <w:sz w:val="24"/>
          <w:szCs w:val="24"/>
        </w:rPr>
        <w:t xml:space="preserve">. 405-522-7936, </w:t>
      </w:r>
      <w:hyperlink r:id="rId16" w:history="1">
        <w:r w:rsidR="001406FD" w:rsidRPr="005D3D2E">
          <w:rPr>
            <w:rStyle w:val="Hyperlink"/>
            <w:rFonts w:ascii="Cambria" w:hAnsi="Cambria"/>
            <w:sz w:val="24"/>
            <w:szCs w:val="24"/>
          </w:rPr>
          <w:t>LBerglund@okdrs.gov</w:t>
        </w:r>
      </w:hyperlink>
    </w:p>
    <w:p w14:paraId="3F25B4E6" w14:textId="66328064" w:rsidR="00E5764A" w:rsidRDefault="00802269" w:rsidP="00442580">
      <w:pPr>
        <w:ind w:left="-720"/>
        <w:rPr>
          <w:rFonts w:ascii="Cambria" w:hAnsi="Cambria"/>
          <w:sz w:val="24"/>
          <w:szCs w:val="24"/>
        </w:rPr>
      </w:pPr>
      <w:r>
        <w:rPr>
          <w:rFonts w:ascii="Cambria" w:hAnsi="Cambria"/>
          <w:sz w:val="24"/>
          <w:szCs w:val="24"/>
        </w:rPr>
        <w:t xml:space="preserve">Keri Nutt, ICRC Program </w:t>
      </w:r>
      <w:r w:rsidR="00C97712" w:rsidRPr="00B61796">
        <w:rPr>
          <w:rFonts w:ascii="Cambria" w:hAnsi="Cambria"/>
          <w:sz w:val="24"/>
          <w:szCs w:val="24"/>
        </w:rPr>
        <w:t>Technician</w:t>
      </w:r>
      <w:r w:rsidRPr="00B61796">
        <w:rPr>
          <w:rFonts w:ascii="Cambria" w:hAnsi="Cambria"/>
          <w:sz w:val="24"/>
          <w:szCs w:val="24"/>
        </w:rPr>
        <w:t>, 405-</w:t>
      </w:r>
      <w:r w:rsidR="00C97712" w:rsidRPr="00B61796">
        <w:rPr>
          <w:rFonts w:ascii="Cambria" w:hAnsi="Cambria"/>
          <w:sz w:val="24"/>
          <w:szCs w:val="24"/>
        </w:rPr>
        <w:t>708-6153 VP</w:t>
      </w:r>
      <w:r>
        <w:rPr>
          <w:rFonts w:ascii="Cambria" w:hAnsi="Cambria"/>
          <w:sz w:val="24"/>
          <w:szCs w:val="24"/>
        </w:rPr>
        <w:t xml:space="preserve">, </w:t>
      </w:r>
      <w:hyperlink r:id="rId17" w:history="1">
        <w:r w:rsidR="00442580" w:rsidRPr="004A615B">
          <w:rPr>
            <w:rStyle w:val="Hyperlink"/>
            <w:rFonts w:ascii="Cambria" w:hAnsi="Cambria"/>
            <w:sz w:val="24"/>
            <w:szCs w:val="24"/>
          </w:rPr>
          <w:t>KNutt@okdrs.gov</w:t>
        </w:r>
      </w:hyperlink>
      <w:r w:rsidR="00442580">
        <w:rPr>
          <w:rFonts w:ascii="Cambria" w:hAnsi="Cambria"/>
          <w:sz w:val="24"/>
          <w:szCs w:val="24"/>
        </w:rPr>
        <w:t xml:space="preserve"> </w:t>
      </w:r>
    </w:p>
    <w:p w14:paraId="22E0FB36" w14:textId="37D41D55" w:rsidR="00E5764A" w:rsidRDefault="001406FD" w:rsidP="00442580">
      <w:pPr>
        <w:ind w:left="-720"/>
        <w:rPr>
          <w:rFonts w:ascii="Cambria" w:hAnsi="Cambria"/>
          <w:sz w:val="24"/>
          <w:szCs w:val="24"/>
        </w:rPr>
      </w:pPr>
      <w:r>
        <w:rPr>
          <w:rFonts w:ascii="Cambria" w:hAnsi="Cambria"/>
          <w:sz w:val="24"/>
          <w:szCs w:val="24"/>
        </w:rPr>
        <w:t xml:space="preserve">ICRC, </w:t>
      </w:r>
      <w:r w:rsidR="00E5764A" w:rsidRPr="00651A1D">
        <w:rPr>
          <w:rFonts w:ascii="Cambria" w:hAnsi="Cambria"/>
          <w:sz w:val="24"/>
          <w:szCs w:val="24"/>
        </w:rPr>
        <w:t>2401 NW 23</w:t>
      </w:r>
      <w:r w:rsidR="00E5764A" w:rsidRPr="00651A1D">
        <w:rPr>
          <w:rFonts w:ascii="Cambria" w:hAnsi="Cambria"/>
          <w:sz w:val="24"/>
          <w:szCs w:val="24"/>
          <w:vertAlign w:val="superscript"/>
        </w:rPr>
        <w:t>rd</w:t>
      </w:r>
      <w:r w:rsidR="00E5764A" w:rsidRPr="00651A1D">
        <w:rPr>
          <w:rFonts w:ascii="Cambria" w:hAnsi="Cambria"/>
          <w:sz w:val="24"/>
          <w:szCs w:val="24"/>
        </w:rPr>
        <w:t xml:space="preserve"> Street, Suite #</w:t>
      </w:r>
      <w:r w:rsidR="00E5764A">
        <w:rPr>
          <w:rFonts w:ascii="Cambria" w:hAnsi="Cambria"/>
          <w:sz w:val="24"/>
          <w:szCs w:val="24"/>
        </w:rPr>
        <w:t>51</w:t>
      </w:r>
      <w:r>
        <w:rPr>
          <w:rFonts w:ascii="Cambria" w:hAnsi="Cambria"/>
          <w:sz w:val="24"/>
          <w:szCs w:val="24"/>
        </w:rPr>
        <w:t xml:space="preserve">, </w:t>
      </w:r>
      <w:r w:rsidR="00E5764A" w:rsidRPr="00651A1D">
        <w:rPr>
          <w:rFonts w:ascii="Cambria" w:hAnsi="Cambria"/>
          <w:sz w:val="24"/>
          <w:szCs w:val="24"/>
        </w:rPr>
        <w:t>Oklahoma City, O</w:t>
      </w:r>
      <w:r w:rsidR="00E5764A">
        <w:rPr>
          <w:rFonts w:ascii="Cambria" w:hAnsi="Cambria"/>
          <w:sz w:val="24"/>
          <w:szCs w:val="24"/>
        </w:rPr>
        <w:t>K</w:t>
      </w:r>
      <w:r w:rsidR="00E5764A" w:rsidRPr="00651A1D">
        <w:rPr>
          <w:rFonts w:ascii="Cambria" w:hAnsi="Cambria"/>
          <w:sz w:val="24"/>
          <w:szCs w:val="24"/>
        </w:rPr>
        <w:t xml:space="preserve"> </w:t>
      </w:r>
      <w:r>
        <w:rPr>
          <w:rFonts w:ascii="Cambria" w:hAnsi="Cambria"/>
          <w:sz w:val="24"/>
          <w:szCs w:val="24"/>
        </w:rPr>
        <w:t xml:space="preserve">, </w:t>
      </w:r>
      <w:r w:rsidR="00E5764A" w:rsidRPr="00651A1D">
        <w:rPr>
          <w:rFonts w:ascii="Cambria" w:hAnsi="Cambria"/>
          <w:sz w:val="24"/>
          <w:szCs w:val="24"/>
        </w:rPr>
        <w:t>73107</w:t>
      </w:r>
      <w:r w:rsidR="00442580">
        <w:rPr>
          <w:rFonts w:ascii="Cambria" w:hAnsi="Cambria"/>
          <w:sz w:val="24"/>
          <w:szCs w:val="24"/>
        </w:rPr>
        <w:t xml:space="preserve">, </w:t>
      </w:r>
      <w:r w:rsidR="00E5764A" w:rsidRPr="00651A1D">
        <w:rPr>
          <w:rFonts w:ascii="Cambria" w:hAnsi="Cambria"/>
          <w:sz w:val="24"/>
          <w:szCs w:val="24"/>
        </w:rPr>
        <w:t>1-800-833-8973</w:t>
      </w:r>
    </w:p>
    <w:p w14:paraId="696FA2A2" w14:textId="77777777" w:rsidR="001406FD" w:rsidRDefault="001406FD" w:rsidP="00442580">
      <w:pPr>
        <w:ind w:left="-720"/>
        <w:jc w:val="center"/>
        <w:rPr>
          <w:rFonts w:ascii="Cambria" w:hAnsi="Cambria"/>
          <w:sz w:val="24"/>
          <w:szCs w:val="24"/>
        </w:rPr>
      </w:pPr>
    </w:p>
    <w:p w14:paraId="4F952CA0" w14:textId="77777777" w:rsidR="005E17A8" w:rsidRDefault="005E17A8" w:rsidP="004E6EC2">
      <w:pPr>
        <w:ind w:left="-720"/>
        <w:rPr>
          <w:b/>
          <w:i/>
          <w:sz w:val="24"/>
          <w:szCs w:val="24"/>
          <w:u w:val="single"/>
        </w:rPr>
      </w:pPr>
    </w:p>
    <w:p w14:paraId="28DDC600" w14:textId="77777777" w:rsidR="005E17A8" w:rsidRDefault="005E17A8" w:rsidP="004E6EC2">
      <w:pPr>
        <w:ind w:left="-720"/>
        <w:rPr>
          <w:b/>
          <w:i/>
          <w:sz w:val="24"/>
          <w:szCs w:val="24"/>
          <w:u w:val="single"/>
        </w:rPr>
      </w:pPr>
    </w:p>
    <w:p w14:paraId="5F01B99A" w14:textId="77777777" w:rsidR="005E17A8" w:rsidRDefault="005E17A8" w:rsidP="004E6EC2">
      <w:pPr>
        <w:ind w:left="-720"/>
        <w:rPr>
          <w:b/>
          <w:i/>
          <w:sz w:val="24"/>
          <w:szCs w:val="24"/>
          <w:u w:val="single"/>
        </w:rPr>
      </w:pPr>
    </w:p>
    <w:p w14:paraId="603A2D59" w14:textId="77777777" w:rsidR="005E17A8" w:rsidRDefault="005E17A8" w:rsidP="004E6EC2">
      <w:pPr>
        <w:ind w:left="-720"/>
        <w:rPr>
          <w:b/>
          <w:i/>
          <w:sz w:val="24"/>
          <w:szCs w:val="24"/>
          <w:u w:val="single"/>
        </w:rPr>
      </w:pPr>
    </w:p>
    <w:p w14:paraId="32EA9875" w14:textId="77777777" w:rsidR="005E17A8" w:rsidRDefault="005E17A8" w:rsidP="004E6EC2">
      <w:pPr>
        <w:ind w:left="-720"/>
        <w:rPr>
          <w:b/>
          <w:i/>
          <w:sz w:val="24"/>
          <w:szCs w:val="24"/>
          <w:u w:val="single"/>
        </w:rPr>
      </w:pPr>
    </w:p>
    <w:p w14:paraId="6CE79445" w14:textId="77777777" w:rsidR="005E17A8" w:rsidRDefault="005E17A8" w:rsidP="004E6EC2">
      <w:pPr>
        <w:ind w:left="-720"/>
        <w:rPr>
          <w:b/>
          <w:i/>
          <w:sz w:val="24"/>
          <w:szCs w:val="24"/>
          <w:u w:val="single"/>
        </w:rPr>
      </w:pPr>
    </w:p>
    <w:p w14:paraId="0B301E1F" w14:textId="77777777" w:rsidR="005E17A8" w:rsidRDefault="005E17A8" w:rsidP="004E6EC2">
      <w:pPr>
        <w:ind w:left="-720"/>
        <w:rPr>
          <w:b/>
          <w:i/>
          <w:sz w:val="24"/>
          <w:szCs w:val="24"/>
          <w:u w:val="single"/>
        </w:rPr>
      </w:pPr>
    </w:p>
    <w:p w14:paraId="500032E6" w14:textId="77777777" w:rsidR="005E17A8" w:rsidRDefault="005E17A8" w:rsidP="004E6EC2">
      <w:pPr>
        <w:ind w:left="-720"/>
        <w:rPr>
          <w:b/>
          <w:i/>
          <w:sz w:val="24"/>
          <w:szCs w:val="24"/>
          <w:u w:val="single"/>
        </w:rPr>
      </w:pPr>
    </w:p>
    <w:p w14:paraId="32AD7EC4" w14:textId="77777777" w:rsidR="005E17A8" w:rsidRDefault="005E17A8" w:rsidP="004E6EC2">
      <w:pPr>
        <w:ind w:left="-720"/>
        <w:rPr>
          <w:b/>
          <w:i/>
          <w:sz w:val="24"/>
          <w:szCs w:val="24"/>
          <w:u w:val="single"/>
        </w:rPr>
      </w:pPr>
    </w:p>
    <w:p w14:paraId="44E4FD8B" w14:textId="77777777" w:rsidR="005E17A8" w:rsidRDefault="005E17A8" w:rsidP="004E6EC2">
      <w:pPr>
        <w:ind w:left="-720"/>
        <w:rPr>
          <w:b/>
          <w:i/>
          <w:sz w:val="24"/>
          <w:szCs w:val="24"/>
          <w:u w:val="single"/>
        </w:rPr>
      </w:pPr>
    </w:p>
    <w:p w14:paraId="1FDF9D42" w14:textId="77777777" w:rsidR="005E17A8" w:rsidRDefault="005E17A8" w:rsidP="004E6EC2">
      <w:pPr>
        <w:ind w:left="-720"/>
        <w:rPr>
          <w:b/>
          <w:i/>
          <w:sz w:val="24"/>
          <w:szCs w:val="24"/>
          <w:u w:val="single"/>
        </w:rPr>
      </w:pPr>
    </w:p>
    <w:p w14:paraId="60A0A5B2" w14:textId="77777777" w:rsidR="005E17A8" w:rsidRDefault="005E17A8" w:rsidP="004E6EC2">
      <w:pPr>
        <w:ind w:left="-720"/>
        <w:rPr>
          <w:b/>
          <w:i/>
          <w:sz w:val="24"/>
          <w:szCs w:val="24"/>
          <w:u w:val="single"/>
        </w:rPr>
      </w:pPr>
    </w:p>
    <w:p w14:paraId="0E018AC3" w14:textId="77777777" w:rsidR="005E17A8" w:rsidRDefault="005E17A8" w:rsidP="004E6EC2">
      <w:pPr>
        <w:ind w:left="-720"/>
        <w:rPr>
          <w:b/>
          <w:i/>
          <w:sz w:val="24"/>
          <w:szCs w:val="24"/>
          <w:u w:val="single"/>
        </w:rPr>
      </w:pPr>
    </w:p>
    <w:p w14:paraId="6C35204C" w14:textId="77777777" w:rsidR="005E17A8" w:rsidRDefault="005E17A8" w:rsidP="004E6EC2">
      <w:pPr>
        <w:ind w:left="-720"/>
        <w:rPr>
          <w:b/>
          <w:i/>
          <w:sz w:val="24"/>
          <w:szCs w:val="24"/>
          <w:u w:val="single"/>
        </w:rPr>
      </w:pPr>
    </w:p>
    <w:p w14:paraId="4D24EC0F" w14:textId="77777777" w:rsidR="005E17A8" w:rsidRDefault="005E17A8" w:rsidP="004E6EC2">
      <w:pPr>
        <w:ind w:left="-720"/>
        <w:rPr>
          <w:b/>
          <w:i/>
          <w:sz w:val="24"/>
          <w:szCs w:val="24"/>
          <w:u w:val="single"/>
        </w:rPr>
      </w:pPr>
    </w:p>
    <w:p w14:paraId="1C80DD62" w14:textId="77777777" w:rsidR="005E17A8" w:rsidRDefault="005E17A8" w:rsidP="004E6EC2">
      <w:pPr>
        <w:ind w:left="-720"/>
        <w:rPr>
          <w:b/>
          <w:i/>
          <w:sz w:val="24"/>
          <w:szCs w:val="24"/>
          <w:u w:val="single"/>
        </w:rPr>
      </w:pPr>
    </w:p>
    <w:p w14:paraId="16B9BB97" w14:textId="77777777" w:rsidR="005E17A8" w:rsidRDefault="005E17A8" w:rsidP="004E6EC2">
      <w:pPr>
        <w:ind w:left="-720"/>
        <w:rPr>
          <w:b/>
          <w:i/>
          <w:sz w:val="24"/>
          <w:szCs w:val="24"/>
          <w:u w:val="single"/>
        </w:rPr>
      </w:pPr>
    </w:p>
    <w:p w14:paraId="6E5E522A" w14:textId="77777777" w:rsidR="005E17A8" w:rsidRDefault="005E17A8" w:rsidP="004E6EC2">
      <w:pPr>
        <w:ind w:left="-720"/>
        <w:rPr>
          <w:b/>
          <w:i/>
          <w:sz w:val="24"/>
          <w:szCs w:val="24"/>
          <w:u w:val="single"/>
        </w:rPr>
      </w:pPr>
    </w:p>
    <w:p w14:paraId="33830BF2" w14:textId="77777777" w:rsidR="005E17A8" w:rsidRDefault="005E17A8" w:rsidP="004E6EC2">
      <w:pPr>
        <w:ind w:left="-720"/>
        <w:rPr>
          <w:b/>
          <w:i/>
          <w:sz w:val="24"/>
          <w:szCs w:val="24"/>
          <w:u w:val="single"/>
        </w:rPr>
      </w:pPr>
    </w:p>
    <w:p w14:paraId="456E11F7" w14:textId="77777777" w:rsidR="005E17A8" w:rsidRDefault="005E17A8" w:rsidP="004E6EC2">
      <w:pPr>
        <w:ind w:left="-720"/>
        <w:rPr>
          <w:b/>
          <w:i/>
          <w:sz w:val="24"/>
          <w:szCs w:val="24"/>
          <w:u w:val="single"/>
        </w:rPr>
      </w:pPr>
    </w:p>
    <w:p w14:paraId="2AB3FC69" w14:textId="77777777" w:rsidR="005E17A8" w:rsidRDefault="005E17A8" w:rsidP="004E6EC2">
      <w:pPr>
        <w:ind w:left="-720"/>
        <w:rPr>
          <w:b/>
          <w:i/>
          <w:sz w:val="24"/>
          <w:szCs w:val="24"/>
          <w:u w:val="single"/>
        </w:rPr>
      </w:pPr>
    </w:p>
    <w:p w14:paraId="55E70D27" w14:textId="77777777" w:rsidR="005E17A8" w:rsidRDefault="005E17A8" w:rsidP="004E6EC2">
      <w:pPr>
        <w:ind w:left="-720"/>
        <w:rPr>
          <w:b/>
          <w:i/>
          <w:sz w:val="24"/>
          <w:szCs w:val="24"/>
          <w:u w:val="single"/>
        </w:rPr>
      </w:pPr>
    </w:p>
    <w:p w14:paraId="1BF0762D" w14:textId="77777777" w:rsidR="005E17A8" w:rsidRDefault="005E17A8" w:rsidP="004E6EC2">
      <w:pPr>
        <w:ind w:left="-720"/>
        <w:rPr>
          <w:b/>
          <w:i/>
          <w:sz w:val="24"/>
          <w:szCs w:val="24"/>
          <w:u w:val="single"/>
        </w:rPr>
      </w:pPr>
    </w:p>
    <w:p w14:paraId="72F24A20" w14:textId="77777777" w:rsidR="005E17A8" w:rsidRDefault="005E17A8" w:rsidP="004E6EC2">
      <w:pPr>
        <w:ind w:left="-720"/>
        <w:rPr>
          <w:b/>
          <w:i/>
          <w:sz w:val="24"/>
          <w:szCs w:val="24"/>
          <w:u w:val="single"/>
        </w:rPr>
      </w:pPr>
    </w:p>
    <w:p w14:paraId="5412AD27" w14:textId="77777777" w:rsidR="005E17A8" w:rsidRDefault="005E17A8" w:rsidP="004E6EC2">
      <w:pPr>
        <w:ind w:left="-720"/>
        <w:rPr>
          <w:b/>
          <w:i/>
          <w:sz w:val="24"/>
          <w:szCs w:val="24"/>
          <w:u w:val="single"/>
        </w:rPr>
      </w:pPr>
    </w:p>
    <w:p w14:paraId="6B899100" w14:textId="77777777" w:rsidR="005E17A8" w:rsidRDefault="005E17A8" w:rsidP="004E6EC2">
      <w:pPr>
        <w:ind w:left="-720"/>
        <w:rPr>
          <w:b/>
          <w:i/>
          <w:sz w:val="24"/>
          <w:szCs w:val="24"/>
          <w:u w:val="single"/>
        </w:rPr>
      </w:pPr>
    </w:p>
    <w:p w14:paraId="178C930E" w14:textId="77777777" w:rsidR="005E17A8" w:rsidRDefault="005E17A8" w:rsidP="004E6EC2">
      <w:pPr>
        <w:ind w:left="-720"/>
        <w:rPr>
          <w:b/>
          <w:i/>
          <w:sz w:val="24"/>
          <w:szCs w:val="24"/>
          <w:u w:val="single"/>
        </w:rPr>
      </w:pPr>
    </w:p>
    <w:p w14:paraId="06F242DA" w14:textId="77777777" w:rsidR="005E17A8" w:rsidRDefault="005E17A8" w:rsidP="004E6EC2">
      <w:pPr>
        <w:ind w:left="-720"/>
        <w:rPr>
          <w:b/>
          <w:i/>
          <w:sz w:val="24"/>
          <w:szCs w:val="24"/>
          <w:u w:val="single"/>
        </w:rPr>
      </w:pPr>
    </w:p>
    <w:p w14:paraId="16FB529B" w14:textId="77777777" w:rsidR="005E17A8" w:rsidRDefault="005E17A8" w:rsidP="004E6EC2">
      <w:pPr>
        <w:ind w:left="-720"/>
        <w:rPr>
          <w:b/>
          <w:i/>
          <w:sz w:val="24"/>
          <w:szCs w:val="24"/>
          <w:u w:val="single"/>
        </w:rPr>
      </w:pPr>
    </w:p>
    <w:p w14:paraId="429CBAA2" w14:textId="77777777" w:rsidR="005E17A8" w:rsidRDefault="005E17A8" w:rsidP="004E6EC2">
      <w:pPr>
        <w:ind w:left="-720"/>
        <w:rPr>
          <w:b/>
          <w:i/>
          <w:sz w:val="24"/>
          <w:szCs w:val="24"/>
          <w:u w:val="single"/>
        </w:rPr>
      </w:pPr>
    </w:p>
    <w:p w14:paraId="11B0A6C8" w14:textId="77777777" w:rsidR="005E17A8" w:rsidRDefault="005E17A8" w:rsidP="004E6EC2">
      <w:pPr>
        <w:ind w:left="-720"/>
        <w:rPr>
          <w:b/>
          <w:i/>
          <w:sz w:val="24"/>
          <w:szCs w:val="24"/>
          <w:u w:val="single"/>
        </w:rPr>
      </w:pPr>
    </w:p>
    <w:p w14:paraId="40FAF689" w14:textId="77777777" w:rsidR="005E17A8" w:rsidRDefault="005E17A8" w:rsidP="004E6EC2">
      <w:pPr>
        <w:ind w:left="-720"/>
        <w:rPr>
          <w:b/>
          <w:i/>
          <w:sz w:val="24"/>
          <w:szCs w:val="24"/>
          <w:u w:val="single"/>
        </w:rPr>
      </w:pPr>
    </w:p>
    <w:p w14:paraId="76D0C23A" w14:textId="77777777" w:rsidR="005E17A8" w:rsidRDefault="005E17A8" w:rsidP="004E6EC2">
      <w:pPr>
        <w:ind w:left="-720"/>
        <w:rPr>
          <w:b/>
          <w:i/>
          <w:sz w:val="24"/>
          <w:szCs w:val="24"/>
          <w:u w:val="single"/>
        </w:rPr>
      </w:pPr>
    </w:p>
    <w:p w14:paraId="41B830D1" w14:textId="77777777" w:rsidR="005E17A8" w:rsidRDefault="005E17A8" w:rsidP="004E6EC2">
      <w:pPr>
        <w:ind w:left="-720"/>
        <w:rPr>
          <w:b/>
          <w:i/>
          <w:sz w:val="24"/>
          <w:szCs w:val="24"/>
          <w:u w:val="single"/>
        </w:rPr>
      </w:pPr>
    </w:p>
    <w:p w14:paraId="5235A49B" w14:textId="77777777" w:rsidR="005E17A8" w:rsidRDefault="005E17A8" w:rsidP="004E6EC2">
      <w:pPr>
        <w:ind w:left="-720"/>
        <w:rPr>
          <w:b/>
          <w:i/>
          <w:sz w:val="24"/>
          <w:szCs w:val="24"/>
          <w:u w:val="single"/>
        </w:rPr>
      </w:pPr>
    </w:p>
    <w:p w14:paraId="6EF8B09D" w14:textId="77777777" w:rsidR="005E17A8" w:rsidRDefault="005E17A8" w:rsidP="004E6EC2">
      <w:pPr>
        <w:ind w:left="-720"/>
        <w:rPr>
          <w:b/>
          <w:i/>
          <w:sz w:val="24"/>
          <w:szCs w:val="24"/>
          <w:u w:val="single"/>
        </w:rPr>
      </w:pPr>
    </w:p>
    <w:p w14:paraId="559C5CDD" w14:textId="77777777" w:rsidR="005E17A8" w:rsidRDefault="005E17A8" w:rsidP="004E6EC2">
      <w:pPr>
        <w:ind w:left="-720"/>
        <w:rPr>
          <w:b/>
          <w:i/>
          <w:sz w:val="24"/>
          <w:szCs w:val="24"/>
          <w:u w:val="single"/>
        </w:rPr>
      </w:pPr>
    </w:p>
    <w:p w14:paraId="6AA35E6D" w14:textId="77777777" w:rsidR="005E17A8" w:rsidRDefault="005E17A8" w:rsidP="004E6EC2">
      <w:pPr>
        <w:ind w:left="-720"/>
        <w:rPr>
          <w:b/>
          <w:i/>
          <w:sz w:val="24"/>
          <w:szCs w:val="24"/>
          <w:u w:val="single"/>
        </w:rPr>
      </w:pPr>
    </w:p>
    <w:p w14:paraId="1E0E80B8" w14:textId="77777777" w:rsidR="00E5764A" w:rsidRDefault="00E5764A" w:rsidP="004E6EC2">
      <w:pPr>
        <w:ind w:left="-720"/>
        <w:rPr>
          <w:sz w:val="24"/>
          <w:szCs w:val="24"/>
        </w:rPr>
      </w:pPr>
      <w:r>
        <w:rPr>
          <w:b/>
          <w:i/>
          <w:sz w:val="24"/>
          <w:szCs w:val="24"/>
          <w:u w:val="single"/>
        </w:rPr>
        <w:t>S</w:t>
      </w:r>
      <w:r w:rsidRPr="006D1E1E">
        <w:rPr>
          <w:b/>
          <w:i/>
          <w:sz w:val="24"/>
          <w:szCs w:val="24"/>
          <w:u w:val="single"/>
        </w:rPr>
        <w:t>TUDY REFERENCE MATERIAL</w:t>
      </w:r>
      <w:r>
        <w:rPr>
          <w:b/>
          <w:i/>
          <w:sz w:val="24"/>
          <w:szCs w:val="24"/>
        </w:rPr>
        <w:t xml:space="preserve"> </w:t>
      </w:r>
    </w:p>
    <w:p w14:paraId="2D6CD5FB" w14:textId="77777777" w:rsidR="00E5764A" w:rsidRPr="00BE35DB" w:rsidRDefault="00E5764A" w:rsidP="004E6EC2">
      <w:pPr>
        <w:ind w:left="-720"/>
        <w:rPr>
          <w:b/>
          <w:sz w:val="24"/>
          <w:szCs w:val="24"/>
        </w:rPr>
      </w:pPr>
      <w:r w:rsidRPr="00BE35DB">
        <w:rPr>
          <w:b/>
          <w:sz w:val="24"/>
          <w:szCs w:val="24"/>
        </w:rPr>
        <w:t>Written portion</w:t>
      </w:r>
    </w:p>
    <w:p w14:paraId="4359CE6F" w14:textId="77777777" w:rsidR="00E5764A" w:rsidRDefault="00E5764A" w:rsidP="004E6EC2">
      <w:pPr>
        <w:ind w:left="-720"/>
        <w:rPr>
          <w:sz w:val="24"/>
          <w:szCs w:val="24"/>
        </w:rPr>
      </w:pPr>
      <w:r w:rsidRPr="00BE35DB">
        <w:rPr>
          <w:sz w:val="24"/>
          <w:szCs w:val="24"/>
        </w:rPr>
        <w:t xml:space="preserve">Frishberg, N. (1990). </w:t>
      </w:r>
      <w:r w:rsidRPr="00BE35DB">
        <w:rPr>
          <w:i/>
          <w:sz w:val="24"/>
          <w:szCs w:val="24"/>
        </w:rPr>
        <w:t>Interpreting: an introduction (chapter 4 &amp; 6)</w:t>
      </w:r>
      <w:r w:rsidRPr="00BE35DB">
        <w:rPr>
          <w:sz w:val="24"/>
          <w:szCs w:val="24"/>
        </w:rPr>
        <w:t xml:space="preserve">. Alexandria, VA:   RID Press </w:t>
      </w:r>
    </w:p>
    <w:p w14:paraId="67514067" w14:textId="77777777" w:rsidR="00E5764A" w:rsidRPr="00BE35DB" w:rsidRDefault="00E5764A" w:rsidP="004E6EC2">
      <w:pPr>
        <w:ind w:left="-720"/>
        <w:rPr>
          <w:sz w:val="24"/>
          <w:szCs w:val="24"/>
        </w:rPr>
      </w:pPr>
    </w:p>
    <w:p w14:paraId="3320A595" w14:textId="77777777" w:rsidR="00E5764A" w:rsidRDefault="00E5764A" w:rsidP="004E6EC2">
      <w:pPr>
        <w:ind w:left="-720"/>
        <w:rPr>
          <w:sz w:val="24"/>
          <w:szCs w:val="24"/>
        </w:rPr>
      </w:pPr>
      <w:r w:rsidRPr="00BE35DB">
        <w:rPr>
          <w:sz w:val="24"/>
          <w:szCs w:val="24"/>
        </w:rPr>
        <w:t xml:space="preserve">Humphrey, J.H. &amp; Alcorn, B.J. (2001).  </w:t>
      </w:r>
      <w:r w:rsidRPr="00BE35DB">
        <w:rPr>
          <w:i/>
          <w:sz w:val="24"/>
          <w:szCs w:val="24"/>
        </w:rPr>
        <w:t>So you want to be an interpreter: an</w:t>
      </w:r>
      <w:r>
        <w:rPr>
          <w:i/>
          <w:sz w:val="24"/>
          <w:szCs w:val="24"/>
        </w:rPr>
        <w:t xml:space="preserve"> </w:t>
      </w:r>
      <w:r w:rsidRPr="00BE35DB">
        <w:rPr>
          <w:i/>
          <w:sz w:val="24"/>
          <w:szCs w:val="24"/>
        </w:rPr>
        <w:t xml:space="preserve">introduction to sign language interpreting </w:t>
      </w:r>
      <w:r w:rsidRPr="00BE35DB">
        <w:rPr>
          <w:sz w:val="24"/>
          <w:szCs w:val="24"/>
        </w:rPr>
        <w:t>(4</w:t>
      </w:r>
      <w:r w:rsidRPr="00BE35DB">
        <w:rPr>
          <w:sz w:val="24"/>
          <w:szCs w:val="24"/>
          <w:vertAlign w:val="superscript"/>
        </w:rPr>
        <w:t>th</w:t>
      </w:r>
      <w:r w:rsidRPr="00BE35DB">
        <w:rPr>
          <w:sz w:val="24"/>
          <w:szCs w:val="24"/>
        </w:rPr>
        <w:t xml:space="preserve"> ed.). Clearwater, FL: H&amp;H Publishing</w:t>
      </w:r>
    </w:p>
    <w:p w14:paraId="067D09C4" w14:textId="77777777" w:rsidR="00E5764A" w:rsidRDefault="00E5764A" w:rsidP="004E6EC2">
      <w:pPr>
        <w:ind w:left="-720"/>
        <w:rPr>
          <w:sz w:val="24"/>
          <w:szCs w:val="24"/>
        </w:rPr>
      </w:pPr>
    </w:p>
    <w:p w14:paraId="05EC665E" w14:textId="77777777" w:rsidR="00E5764A" w:rsidRPr="0002179F" w:rsidRDefault="00E5764A" w:rsidP="004E6EC2">
      <w:pPr>
        <w:ind w:left="-720"/>
        <w:rPr>
          <w:b/>
          <w:sz w:val="24"/>
          <w:szCs w:val="24"/>
        </w:rPr>
      </w:pPr>
      <w:r w:rsidRPr="00BE35DB">
        <w:rPr>
          <w:sz w:val="24"/>
          <w:szCs w:val="24"/>
        </w:rPr>
        <w:t xml:space="preserve">Mindess, A. (1999), </w:t>
      </w:r>
      <w:r w:rsidRPr="00BE35DB">
        <w:rPr>
          <w:i/>
          <w:sz w:val="24"/>
          <w:szCs w:val="24"/>
        </w:rPr>
        <w:t>Reading between the signs: intercultural communication for sign language interpreters</w:t>
      </w:r>
      <w:r>
        <w:rPr>
          <w:i/>
          <w:sz w:val="24"/>
          <w:szCs w:val="24"/>
        </w:rPr>
        <w:t xml:space="preserve"> (Chapters 3,4, &amp; 5)</w:t>
      </w:r>
      <w:r w:rsidRPr="00BE35DB">
        <w:rPr>
          <w:i/>
          <w:sz w:val="24"/>
          <w:szCs w:val="24"/>
        </w:rPr>
        <w:t>.</w:t>
      </w:r>
      <w:r w:rsidRPr="00BE35DB">
        <w:rPr>
          <w:sz w:val="24"/>
          <w:szCs w:val="24"/>
        </w:rPr>
        <w:t xml:space="preserve">  Yarmouth, ME: Intercultural Press.</w:t>
      </w:r>
      <w:r>
        <w:rPr>
          <w:sz w:val="24"/>
          <w:szCs w:val="24"/>
        </w:rPr>
        <w:t xml:space="preserve">  </w:t>
      </w:r>
      <w:r w:rsidRPr="0002179F">
        <w:rPr>
          <w:b/>
          <w:sz w:val="24"/>
          <w:szCs w:val="24"/>
        </w:rPr>
        <w:t>(MUST READ)</w:t>
      </w:r>
    </w:p>
    <w:p w14:paraId="591FE689" w14:textId="77777777" w:rsidR="00E5764A" w:rsidRPr="00BE35DB" w:rsidRDefault="00E5764A" w:rsidP="004E6EC2">
      <w:pPr>
        <w:ind w:left="-720"/>
        <w:rPr>
          <w:i/>
          <w:sz w:val="24"/>
          <w:szCs w:val="24"/>
        </w:rPr>
      </w:pPr>
    </w:p>
    <w:p w14:paraId="0B2249BF" w14:textId="392492D7" w:rsidR="00E5764A" w:rsidRDefault="00E5764A" w:rsidP="004E6EC2">
      <w:pPr>
        <w:ind w:left="-720"/>
        <w:rPr>
          <w:b/>
          <w:sz w:val="24"/>
          <w:szCs w:val="24"/>
        </w:rPr>
      </w:pPr>
      <w:r w:rsidRPr="00BE35DB">
        <w:rPr>
          <w:i/>
          <w:sz w:val="24"/>
          <w:szCs w:val="24"/>
        </w:rPr>
        <w:t xml:space="preserve">Oklahoma </w:t>
      </w:r>
      <w:r>
        <w:rPr>
          <w:i/>
          <w:sz w:val="24"/>
          <w:szCs w:val="24"/>
        </w:rPr>
        <w:t xml:space="preserve">Sign Language Interpreter </w:t>
      </w:r>
      <w:r w:rsidRPr="00BE35DB">
        <w:rPr>
          <w:i/>
          <w:sz w:val="24"/>
          <w:szCs w:val="24"/>
        </w:rPr>
        <w:t>Ethical Standards</w:t>
      </w:r>
      <w:r>
        <w:rPr>
          <w:i/>
          <w:sz w:val="24"/>
          <w:szCs w:val="24"/>
        </w:rPr>
        <w:t xml:space="preserve"> and Oklahoma QAST Limitations of Levels</w:t>
      </w:r>
      <w:r w:rsidRPr="00BE35DB">
        <w:rPr>
          <w:sz w:val="24"/>
          <w:szCs w:val="24"/>
        </w:rPr>
        <w:t xml:space="preserve">.   </w:t>
      </w:r>
      <w:r>
        <w:rPr>
          <w:sz w:val="24"/>
          <w:szCs w:val="24"/>
        </w:rPr>
        <w:t xml:space="preserve">DRS website. </w:t>
      </w:r>
      <w:hyperlink r:id="rId18" w:history="1">
        <w:r w:rsidR="00680804" w:rsidRPr="004061D2">
          <w:rPr>
            <w:rStyle w:val="Hyperlink"/>
            <w:sz w:val="24"/>
            <w:szCs w:val="24"/>
          </w:rPr>
          <w:t>http://www.okdrs.org/ICRC</w:t>
        </w:r>
      </w:hyperlink>
      <w:r w:rsidR="00680804">
        <w:rPr>
          <w:sz w:val="24"/>
          <w:szCs w:val="24"/>
        </w:rPr>
        <w:t xml:space="preserve"> </w:t>
      </w:r>
    </w:p>
    <w:p w14:paraId="522FF301" w14:textId="77777777" w:rsidR="004E6EC2" w:rsidRPr="00BE35DB" w:rsidRDefault="004E6EC2" w:rsidP="00680804">
      <w:pPr>
        <w:rPr>
          <w:b/>
          <w:sz w:val="24"/>
          <w:szCs w:val="24"/>
        </w:rPr>
      </w:pPr>
    </w:p>
    <w:p w14:paraId="3D73CA13" w14:textId="77777777" w:rsidR="00E5764A" w:rsidRPr="00BE35DB" w:rsidRDefault="00E5764A" w:rsidP="004E6EC2">
      <w:pPr>
        <w:ind w:left="-720"/>
        <w:rPr>
          <w:b/>
          <w:sz w:val="24"/>
          <w:szCs w:val="24"/>
        </w:rPr>
      </w:pPr>
      <w:r w:rsidRPr="00BE35DB">
        <w:rPr>
          <w:b/>
          <w:sz w:val="24"/>
          <w:szCs w:val="24"/>
        </w:rPr>
        <w:t xml:space="preserve">Interview </w:t>
      </w:r>
    </w:p>
    <w:p w14:paraId="1E1C22C1" w14:textId="77777777" w:rsidR="00E5764A" w:rsidRPr="00BE35DB" w:rsidRDefault="00E5764A" w:rsidP="004E6EC2">
      <w:pPr>
        <w:ind w:left="-720"/>
        <w:rPr>
          <w:sz w:val="24"/>
          <w:szCs w:val="24"/>
        </w:rPr>
      </w:pPr>
      <w:r w:rsidRPr="00BE35DB">
        <w:rPr>
          <w:sz w:val="24"/>
          <w:szCs w:val="24"/>
        </w:rPr>
        <w:t xml:space="preserve">Frishberg, N. (1990). </w:t>
      </w:r>
      <w:r w:rsidRPr="00BE35DB">
        <w:rPr>
          <w:i/>
          <w:sz w:val="24"/>
          <w:szCs w:val="24"/>
        </w:rPr>
        <w:t>Interpreting: an introduction (chapter 4 &amp; 6)</w:t>
      </w:r>
      <w:r w:rsidRPr="00BE35DB">
        <w:rPr>
          <w:sz w:val="24"/>
          <w:szCs w:val="24"/>
        </w:rPr>
        <w:t xml:space="preserve">. Alexandria, VA:  RID Press </w:t>
      </w:r>
    </w:p>
    <w:p w14:paraId="386E1683" w14:textId="77777777" w:rsidR="00E5764A" w:rsidRPr="00BE35DB" w:rsidRDefault="00E5764A" w:rsidP="004E6EC2">
      <w:pPr>
        <w:ind w:left="-720"/>
        <w:rPr>
          <w:sz w:val="24"/>
          <w:szCs w:val="24"/>
        </w:rPr>
      </w:pPr>
    </w:p>
    <w:p w14:paraId="7262759B" w14:textId="77777777" w:rsidR="00E5764A" w:rsidRPr="00BE35DB" w:rsidRDefault="00E5764A" w:rsidP="004E6EC2">
      <w:pPr>
        <w:ind w:left="-720"/>
        <w:rPr>
          <w:i/>
          <w:sz w:val="24"/>
          <w:szCs w:val="24"/>
        </w:rPr>
      </w:pPr>
      <w:r w:rsidRPr="00BE35DB">
        <w:rPr>
          <w:sz w:val="24"/>
          <w:szCs w:val="24"/>
        </w:rPr>
        <w:t xml:space="preserve">Humphrey, J.H. &amp; Alcorn, B.J. (2001).  </w:t>
      </w:r>
      <w:r w:rsidRPr="00BE35DB">
        <w:rPr>
          <w:i/>
          <w:sz w:val="24"/>
          <w:szCs w:val="24"/>
        </w:rPr>
        <w:t xml:space="preserve">So you want to be an interpreter: an introduction to sign language interpreting </w:t>
      </w:r>
      <w:r w:rsidRPr="00BE35DB">
        <w:rPr>
          <w:sz w:val="24"/>
          <w:szCs w:val="24"/>
        </w:rPr>
        <w:t>(4</w:t>
      </w:r>
      <w:r w:rsidRPr="00BE35DB">
        <w:rPr>
          <w:sz w:val="24"/>
          <w:szCs w:val="24"/>
          <w:vertAlign w:val="superscript"/>
        </w:rPr>
        <w:t>th</w:t>
      </w:r>
      <w:r w:rsidRPr="00BE35DB">
        <w:rPr>
          <w:sz w:val="24"/>
          <w:szCs w:val="24"/>
        </w:rPr>
        <w:t xml:space="preserve"> ed.). Clearwater, FL: H&amp;H </w:t>
      </w:r>
      <w:r w:rsidRPr="00BE35DB">
        <w:rPr>
          <w:sz w:val="24"/>
          <w:szCs w:val="24"/>
        </w:rPr>
        <w:tab/>
        <w:t>Publishing</w:t>
      </w:r>
    </w:p>
    <w:p w14:paraId="4646A93A" w14:textId="77777777" w:rsidR="00E5764A" w:rsidRPr="00BE35DB" w:rsidRDefault="00E5764A" w:rsidP="004E6EC2">
      <w:pPr>
        <w:ind w:left="-720"/>
        <w:jc w:val="center"/>
        <w:rPr>
          <w:sz w:val="24"/>
          <w:szCs w:val="24"/>
        </w:rPr>
      </w:pPr>
    </w:p>
    <w:p w14:paraId="1FD701E5" w14:textId="77777777" w:rsidR="00E5764A" w:rsidRPr="00BE35DB" w:rsidRDefault="00E5764A" w:rsidP="004E6EC2">
      <w:pPr>
        <w:ind w:left="-720"/>
        <w:rPr>
          <w:sz w:val="24"/>
          <w:szCs w:val="24"/>
        </w:rPr>
      </w:pPr>
      <w:r w:rsidRPr="00BE35DB">
        <w:rPr>
          <w:sz w:val="24"/>
          <w:szCs w:val="24"/>
        </w:rPr>
        <w:t xml:space="preserve">Mindess, A. (1999), </w:t>
      </w:r>
      <w:r w:rsidRPr="00BE35DB">
        <w:rPr>
          <w:i/>
          <w:sz w:val="24"/>
          <w:szCs w:val="24"/>
        </w:rPr>
        <w:t>Reading between the signs: intercultural communication for sign  language interpreters.</w:t>
      </w:r>
      <w:r w:rsidRPr="00BE35DB">
        <w:rPr>
          <w:sz w:val="24"/>
          <w:szCs w:val="24"/>
        </w:rPr>
        <w:t xml:space="preserve">  Yarmouth, ME: Intercultural Press.</w:t>
      </w:r>
    </w:p>
    <w:p w14:paraId="16707048" w14:textId="77777777" w:rsidR="00E5764A" w:rsidRPr="00BE35DB" w:rsidRDefault="00E5764A" w:rsidP="004E6EC2">
      <w:pPr>
        <w:ind w:left="-720"/>
        <w:rPr>
          <w:sz w:val="24"/>
          <w:szCs w:val="24"/>
        </w:rPr>
      </w:pPr>
    </w:p>
    <w:p w14:paraId="72903592" w14:textId="23096906" w:rsidR="00E5764A" w:rsidRPr="00BE35DB" w:rsidRDefault="00E5764A" w:rsidP="004E6EC2">
      <w:pPr>
        <w:ind w:left="-720"/>
        <w:rPr>
          <w:sz w:val="24"/>
          <w:szCs w:val="24"/>
        </w:rPr>
      </w:pPr>
      <w:r w:rsidRPr="00BE35DB">
        <w:rPr>
          <w:i/>
          <w:sz w:val="24"/>
          <w:szCs w:val="24"/>
        </w:rPr>
        <w:t xml:space="preserve">Oklahoma </w:t>
      </w:r>
      <w:r w:rsidR="004E6EC2">
        <w:rPr>
          <w:i/>
          <w:sz w:val="24"/>
          <w:szCs w:val="24"/>
        </w:rPr>
        <w:t xml:space="preserve"> </w:t>
      </w:r>
      <w:r>
        <w:rPr>
          <w:i/>
          <w:sz w:val="24"/>
          <w:szCs w:val="24"/>
        </w:rPr>
        <w:t xml:space="preserve">QAST </w:t>
      </w:r>
      <w:r w:rsidR="004E6EC2">
        <w:rPr>
          <w:i/>
          <w:sz w:val="24"/>
          <w:szCs w:val="24"/>
        </w:rPr>
        <w:t xml:space="preserve"> </w:t>
      </w:r>
      <w:r>
        <w:rPr>
          <w:i/>
          <w:sz w:val="24"/>
          <w:szCs w:val="24"/>
        </w:rPr>
        <w:t xml:space="preserve">Sign Language Interpreter’s Ethical Standards and Oklahoma QAST Limitations of Levels.  </w:t>
      </w:r>
      <w:r w:rsidRPr="00BE35DB">
        <w:rPr>
          <w:sz w:val="24"/>
          <w:szCs w:val="24"/>
        </w:rPr>
        <w:t xml:space="preserve"> </w:t>
      </w:r>
      <w:r>
        <w:rPr>
          <w:sz w:val="24"/>
          <w:szCs w:val="24"/>
        </w:rPr>
        <w:t xml:space="preserve">DRS website. </w:t>
      </w:r>
      <w:hyperlink r:id="rId19" w:history="1">
        <w:r w:rsidR="00680804" w:rsidRPr="004061D2">
          <w:rPr>
            <w:rStyle w:val="Hyperlink"/>
            <w:sz w:val="24"/>
            <w:szCs w:val="24"/>
          </w:rPr>
          <w:t>http://www.okdrs.org/ICRC</w:t>
        </w:r>
      </w:hyperlink>
      <w:r w:rsidR="00680804">
        <w:rPr>
          <w:sz w:val="24"/>
          <w:szCs w:val="24"/>
        </w:rPr>
        <w:t xml:space="preserve"> </w:t>
      </w:r>
    </w:p>
    <w:p w14:paraId="216423D1" w14:textId="77777777" w:rsidR="00E5764A" w:rsidRDefault="00E5764A" w:rsidP="004E6EC2">
      <w:pPr>
        <w:ind w:left="-720"/>
        <w:rPr>
          <w:sz w:val="24"/>
          <w:szCs w:val="24"/>
        </w:rPr>
      </w:pPr>
    </w:p>
    <w:p w14:paraId="19BED37B" w14:textId="77777777" w:rsidR="00E5764A" w:rsidRDefault="00E5764A" w:rsidP="004E6EC2">
      <w:pPr>
        <w:ind w:left="-720"/>
        <w:rPr>
          <w:i/>
          <w:sz w:val="24"/>
          <w:szCs w:val="24"/>
        </w:rPr>
      </w:pPr>
      <w:r w:rsidRPr="00BE35DB">
        <w:rPr>
          <w:i/>
          <w:sz w:val="24"/>
          <w:szCs w:val="24"/>
        </w:rPr>
        <w:t xml:space="preserve">Oklahoma Legal Interpreter for the Deaf and Hard-of-Hearing Act. </w:t>
      </w:r>
    </w:p>
    <w:p w14:paraId="48C3E542" w14:textId="77777777" w:rsidR="00E5764A" w:rsidRDefault="00E5764A" w:rsidP="004E6EC2">
      <w:pPr>
        <w:ind w:left="-720"/>
        <w:rPr>
          <w:i/>
          <w:sz w:val="24"/>
          <w:szCs w:val="24"/>
        </w:rPr>
      </w:pPr>
    </w:p>
    <w:p w14:paraId="1E3EEB12" w14:textId="1D2B0D49" w:rsidR="00E5764A" w:rsidRPr="00B7546C" w:rsidRDefault="00E5764A" w:rsidP="004E6EC2">
      <w:pPr>
        <w:ind w:left="-720"/>
        <w:rPr>
          <w:sz w:val="24"/>
          <w:szCs w:val="24"/>
        </w:rPr>
      </w:pPr>
      <w:r>
        <w:rPr>
          <w:i/>
          <w:sz w:val="24"/>
          <w:szCs w:val="24"/>
        </w:rPr>
        <w:t xml:space="preserve">Oklahoma Educational Interpreter for the Deaf Act. </w:t>
      </w:r>
      <w:r>
        <w:rPr>
          <w:sz w:val="24"/>
          <w:szCs w:val="24"/>
        </w:rPr>
        <w:t xml:space="preserve"> Oklahoma State Department of Education website.  </w:t>
      </w:r>
      <w:hyperlink r:id="rId20" w:history="1">
        <w:r w:rsidR="001406FD" w:rsidRPr="005D3D2E">
          <w:rPr>
            <w:rStyle w:val="Hyperlink"/>
            <w:sz w:val="24"/>
            <w:szCs w:val="24"/>
          </w:rPr>
          <w:t>http://sde.state.ok.us/Curriculum/SpecEd/Ed_Interpreters.html</w:t>
        </w:r>
      </w:hyperlink>
      <w:r>
        <w:rPr>
          <w:sz w:val="24"/>
          <w:szCs w:val="24"/>
        </w:rPr>
        <w:t xml:space="preserve"> </w:t>
      </w:r>
    </w:p>
    <w:p w14:paraId="6ECCE010" w14:textId="77777777" w:rsidR="00E5764A" w:rsidRDefault="00E5764A" w:rsidP="004E6EC2">
      <w:pPr>
        <w:ind w:left="-720"/>
        <w:rPr>
          <w:i/>
          <w:sz w:val="24"/>
          <w:szCs w:val="24"/>
        </w:rPr>
      </w:pPr>
    </w:p>
    <w:p w14:paraId="44BCAD70" w14:textId="77777777" w:rsidR="00E5764A" w:rsidRPr="0002179F" w:rsidRDefault="00E5764A" w:rsidP="004E6EC2">
      <w:pPr>
        <w:ind w:left="-720"/>
        <w:rPr>
          <w:b/>
          <w:sz w:val="24"/>
          <w:szCs w:val="24"/>
        </w:rPr>
      </w:pPr>
      <w:r w:rsidRPr="0002179F">
        <w:rPr>
          <w:b/>
          <w:sz w:val="24"/>
          <w:szCs w:val="24"/>
        </w:rPr>
        <w:t>Performance</w:t>
      </w:r>
    </w:p>
    <w:p w14:paraId="1556839F" w14:textId="77777777" w:rsidR="00E5764A" w:rsidRDefault="00E5764A" w:rsidP="004E6EC2">
      <w:pPr>
        <w:ind w:left="-720"/>
        <w:rPr>
          <w:sz w:val="24"/>
          <w:szCs w:val="24"/>
        </w:rPr>
      </w:pPr>
      <w:r w:rsidRPr="00BE35DB">
        <w:rPr>
          <w:sz w:val="24"/>
          <w:szCs w:val="24"/>
        </w:rPr>
        <w:t xml:space="preserve">Mindess, A. (1999). </w:t>
      </w:r>
      <w:r w:rsidRPr="00BE35DB">
        <w:rPr>
          <w:i/>
          <w:sz w:val="24"/>
          <w:szCs w:val="24"/>
        </w:rPr>
        <w:t>Reading between the signs: intercultural communication for sign  language interpreters.</w:t>
      </w:r>
      <w:r w:rsidRPr="00BE35DB">
        <w:rPr>
          <w:sz w:val="24"/>
          <w:szCs w:val="24"/>
        </w:rPr>
        <w:t xml:space="preserve"> Yarmouth, ME: Intercultural Press.</w:t>
      </w:r>
      <w:r>
        <w:rPr>
          <w:sz w:val="24"/>
          <w:szCs w:val="24"/>
        </w:rPr>
        <w:t xml:space="preserve"> </w:t>
      </w:r>
      <w:r w:rsidRPr="00BE35DB">
        <w:rPr>
          <w:sz w:val="24"/>
          <w:szCs w:val="24"/>
        </w:rPr>
        <w:t>*Chapter 8: Techniques for Cultural Adjustments</w:t>
      </w:r>
      <w:r w:rsidRPr="00BE35DB">
        <w:rPr>
          <w:sz w:val="24"/>
          <w:szCs w:val="24"/>
        </w:rPr>
        <w:tab/>
      </w:r>
    </w:p>
    <w:p w14:paraId="33042DC0" w14:textId="77777777" w:rsidR="00E5764A" w:rsidRPr="00BE35DB" w:rsidRDefault="00E5764A" w:rsidP="004E6EC2">
      <w:pPr>
        <w:ind w:left="-720"/>
        <w:rPr>
          <w:sz w:val="24"/>
          <w:szCs w:val="24"/>
        </w:rPr>
      </w:pPr>
    </w:p>
    <w:p w14:paraId="425BE110" w14:textId="77777777" w:rsidR="00E5764A" w:rsidRPr="00BE35DB" w:rsidRDefault="00E5764A" w:rsidP="004E6EC2">
      <w:pPr>
        <w:ind w:left="-720"/>
        <w:rPr>
          <w:sz w:val="24"/>
          <w:szCs w:val="24"/>
        </w:rPr>
      </w:pPr>
      <w:r w:rsidRPr="00BE35DB">
        <w:rPr>
          <w:sz w:val="24"/>
          <w:szCs w:val="24"/>
        </w:rPr>
        <w:t xml:space="preserve">Patrie, C. (1992). Fingerspelled word recognition skills in sign language interpreters: a    </w:t>
      </w:r>
    </w:p>
    <w:p w14:paraId="59D5F322" w14:textId="77777777" w:rsidR="00E5764A" w:rsidRPr="00BE35DB" w:rsidRDefault="00E5764A" w:rsidP="004E6EC2">
      <w:pPr>
        <w:ind w:left="-720"/>
        <w:rPr>
          <w:sz w:val="24"/>
          <w:szCs w:val="24"/>
        </w:rPr>
      </w:pPr>
      <w:r w:rsidRPr="00BE35DB">
        <w:rPr>
          <w:sz w:val="24"/>
          <w:szCs w:val="24"/>
        </w:rPr>
        <w:t xml:space="preserve">comparison between novice and experienced interpreters. </w:t>
      </w:r>
      <w:r w:rsidRPr="00BE35DB">
        <w:rPr>
          <w:i/>
          <w:sz w:val="24"/>
          <w:szCs w:val="24"/>
        </w:rPr>
        <w:t>Journal of Interpretation</w:t>
      </w:r>
      <w:r w:rsidRPr="00BE35DB">
        <w:rPr>
          <w:sz w:val="24"/>
          <w:szCs w:val="24"/>
        </w:rPr>
        <w:t xml:space="preserve">, 5-1, 1992, 51-90. </w:t>
      </w:r>
    </w:p>
    <w:p w14:paraId="7FDD54C3" w14:textId="77777777" w:rsidR="00E5764A" w:rsidRPr="00BE35DB" w:rsidRDefault="00E5764A" w:rsidP="004E6EC2">
      <w:pPr>
        <w:ind w:left="-720"/>
        <w:rPr>
          <w:sz w:val="24"/>
          <w:szCs w:val="24"/>
        </w:rPr>
      </w:pPr>
    </w:p>
    <w:p w14:paraId="6909AEE1" w14:textId="540A69A1" w:rsidR="00E5764A" w:rsidRPr="00BE35DB" w:rsidRDefault="00E5764A" w:rsidP="004E6EC2">
      <w:pPr>
        <w:ind w:left="-720"/>
        <w:rPr>
          <w:sz w:val="24"/>
          <w:szCs w:val="24"/>
        </w:rPr>
      </w:pPr>
      <w:r w:rsidRPr="00BE35DB">
        <w:rPr>
          <w:sz w:val="24"/>
          <w:szCs w:val="24"/>
        </w:rPr>
        <w:t xml:space="preserve">Spingarn, T. (2001). Knowledge of deaf community-related words, symbols </w:t>
      </w:r>
      <w:r w:rsidR="00802269" w:rsidRPr="00BE35DB">
        <w:rPr>
          <w:sz w:val="24"/>
          <w:szCs w:val="24"/>
        </w:rPr>
        <w:t>and acronyms</w:t>
      </w:r>
      <w:r w:rsidRPr="00BE35DB">
        <w:rPr>
          <w:sz w:val="24"/>
          <w:szCs w:val="24"/>
        </w:rPr>
        <w:t xml:space="preserve"> among hearing people: implications for the production of an </w:t>
      </w:r>
      <w:r w:rsidR="00802269" w:rsidRPr="00BE35DB">
        <w:rPr>
          <w:sz w:val="24"/>
          <w:szCs w:val="24"/>
        </w:rPr>
        <w:t>equivalent interpretation</w:t>
      </w:r>
      <w:r w:rsidRPr="00BE35DB">
        <w:rPr>
          <w:sz w:val="24"/>
          <w:szCs w:val="24"/>
        </w:rPr>
        <w:t xml:space="preserve">. </w:t>
      </w:r>
      <w:r w:rsidRPr="00BE35DB">
        <w:rPr>
          <w:i/>
          <w:sz w:val="24"/>
          <w:szCs w:val="24"/>
        </w:rPr>
        <w:t>Journal of Interpretation</w:t>
      </w:r>
      <w:r w:rsidRPr="00BE35DB">
        <w:rPr>
          <w:sz w:val="24"/>
          <w:szCs w:val="24"/>
        </w:rPr>
        <w:t>, 2001, 69-84.</w:t>
      </w:r>
    </w:p>
    <w:p w14:paraId="3386D943" w14:textId="77777777" w:rsidR="00E5764A" w:rsidRPr="00BE35DB" w:rsidRDefault="00E5764A" w:rsidP="004E6EC2">
      <w:pPr>
        <w:ind w:left="-720"/>
        <w:rPr>
          <w:sz w:val="24"/>
          <w:szCs w:val="24"/>
        </w:rPr>
      </w:pPr>
    </w:p>
    <w:p w14:paraId="5749ABEA" w14:textId="77777777" w:rsidR="00E5764A" w:rsidRPr="00BE35DB" w:rsidRDefault="00E5764A" w:rsidP="004E6EC2">
      <w:pPr>
        <w:ind w:left="-720"/>
        <w:rPr>
          <w:sz w:val="24"/>
          <w:szCs w:val="24"/>
        </w:rPr>
      </w:pPr>
      <w:r w:rsidRPr="00BE35DB">
        <w:rPr>
          <w:sz w:val="24"/>
          <w:szCs w:val="24"/>
        </w:rPr>
        <w:t xml:space="preserve">Taylor, M. (2002). </w:t>
      </w:r>
      <w:r w:rsidRPr="00BE35DB">
        <w:rPr>
          <w:i/>
          <w:sz w:val="24"/>
          <w:szCs w:val="24"/>
        </w:rPr>
        <w:t>Interpretation skills: American sign language to English</w:t>
      </w:r>
      <w:r w:rsidRPr="00BE35DB">
        <w:rPr>
          <w:sz w:val="24"/>
          <w:szCs w:val="24"/>
        </w:rPr>
        <w:t xml:space="preserve">. Alberta, Canada: Interpreting Consolidated. </w:t>
      </w:r>
    </w:p>
    <w:p w14:paraId="40552246" w14:textId="77777777" w:rsidR="00E5764A" w:rsidRPr="00BE35DB" w:rsidRDefault="00E5764A" w:rsidP="004E6EC2">
      <w:pPr>
        <w:ind w:left="-720"/>
        <w:rPr>
          <w:sz w:val="24"/>
          <w:szCs w:val="24"/>
        </w:rPr>
      </w:pPr>
    </w:p>
    <w:p w14:paraId="0DCC874F" w14:textId="63C071CA" w:rsidR="004842B9" w:rsidRPr="006E7691" w:rsidRDefault="00E5764A" w:rsidP="004E6EC2">
      <w:pPr>
        <w:ind w:left="-720"/>
      </w:pPr>
      <w:r w:rsidRPr="00BE35DB">
        <w:rPr>
          <w:sz w:val="24"/>
          <w:szCs w:val="24"/>
        </w:rPr>
        <w:t xml:space="preserve">Taylor, M. (1993). </w:t>
      </w:r>
      <w:r w:rsidRPr="00BE35DB">
        <w:rPr>
          <w:i/>
          <w:sz w:val="24"/>
          <w:szCs w:val="24"/>
        </w:rPr>
        <w:t>Interpretation skills: English to American sign language</w:t>
      </w:r>
      <w:r w:rsidRPr="00BE35DB">
        <w:rPr>
          <w:sz w:val="24"/>
          <w:szCs w:val="24"/>
        </w:rPr>
        <w:t xml:space="preserve">. Alberta, </w:t>
      </w:r>
      <w:r>
        <w:rPr>
          <w:sz w:val="24"/>
          <w:szCs w:val="24"/>
        </w:rPr>
        <w:t>C</w:t>
      </w:r>
      <w:r w:rsidRPr="00BE35DB">
        <w:rPr>
          <w:sz w:val="24"/>
          <w:szCs w:val="24"/>
        </w:rPr>
        <w:t>anada: Interpreting</w:t>
      </w:r>
    </w:p>
    <w:sectPr w:rsidR="004842B9" w:rsidRPr="006E7691" w:rsidSect="007A4CBA">
      <w:headerReference w:type="even" r:id="rId21"/>
      <w:footerReference w:type="default" r:id="rId22"/>
      <w:headerReference w:type="first" r:id="rId23"/>
      <w:footerReference w:type="first" r:id="rId24"/>
      <w:type w:val="continuous"/>
      <w:pgSz w:w="12240" w:h="15840" w:code="1"/>
      <w:pgMar w:top="360" w:right="1080" w:bottom="1440" w:left="1440" w:header="360" w:footer="31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B5F64" w14:textId="77777777" w:rsidR="00D018C8" w:rsidRDefault="00D018C8">
      <w:r>
        <w:separator/>
      </w:r>
    </w:p>
  </w:endnote>
  <w:endnote w:type="continuationSeparator" w:id="0">
    <w:p w14:paraId="6559C0B2" w14:textId="77777777" w:rsidR="00D018C8" w:rsidRDefault="00D0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F2B6" w14:textId="4ED383EA" w:rsidR="00AE7DDF" w:rsidRDefault="00AE7DDF">
    <w:pPr>
      <w:pStyle w:val="Footer"/>
    </w:pPr>
    <w:r>
      <w:ptab w:relativeTo="margin" w:alignment="center" w:leader="none"/>
    </w:r>
    <w:r>
      <w:ptab w:relativeTo="margin" w:alignment="right" w:leader="none"/>
    </w:r>
    <w:r>
      <w:t xml:space="preserve">Revised </w:t>
    </w:r>
    <w:r w:rsidR="005E17A8">
      <w:t>2/2018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7251" w14:textId="4543C9CD" w:rsidR="00F755B2" w:rsidRDefault="00C54FF2">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40B57254" wp14:editId="0130B95D">
              <wp:simplePos x="0" y="0"/>
              <wp:positionH relativeFrom="page">
                <wp:align>center</wp:align>
              </wp:positionH>
              <wp:positionV relativeFrom="paragraph">
                <wp:posOffset>-367030</wp:posOffset>
              </wp:positionV>
              <wp:extent cx="7313930" cy="2667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9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7255" w14:textId="68CE4409" w:rsidR="00F755B2" w:rsidRDefault="00F02F97">
                          <w:pPr>
                            <w:jc w:val="center"/>
                            <w:rPr>
                              <w:rFonts w:ascii="Arial" w:hAnsi="Arial" w:cs="Arial"/>
                              <w:sz w:val="18"/>
                            </w:rPr>
                          </w:pPr>
                          <w:r>
                            <w:rPr>
                              <w:rFonts w:ascii="Arial" w:hAnsi="Arial" w:cs="Arial"/>
                              <w:sz w:val="18"/>
                            </w:rPr>
                            <w:t>2401</w:t>
                          </w:r>
                          <w:r w:rsidR="00F755B2">
                            <w:rPr>
                              <w:rFonts w:ascii="Arial" w:hAnsi="Arial" w:cs="Arial"/>
                              <w:sz w:val="18"/>
                            </w:rPr>
                            <w:t xml:space="preserve"> N.W. </w:t>
                          </w:r>
                          <w:r>
                            <w:rPr>
                              <w:rFonts w:ascii="Arial" w:hAnsi="Arial" w:cs="Arial"/>
                              <w:sz w:val="18"/>
                            </w:rPr>
                            <w:t>23rd</w:t>
                          </w:r>
                          <w:r w:rsidR="00F755B2">
                            <w:rPr>
                              <w:rFonts w:ascii="Arial" w:hAnsi="Arial" w:cs="Arial"/>
                              <w:sz w:val="18"/>
                              <w:vertAlign w:val="superscript"/>
                            </w:rPr>
                            <w:t>th</w:t>
                          </w:r>
                          <w:r w:rsidR="00F755B2">
                            <w:rPr>
                              <w:rFonts w:ascii="Arial" w:hAnsi="Arial" w:cs="Arial"/>
                              <w:sz w:val="18"/>
                            </w:rPr>
                            <w:t xml:space="preserve"> Street, Suite </w:t>
                          </w:r>
                          <w:r>
                            <w:rPr>
                              <w:rFonts w:ascii="Arial" w:hAnsi="Arial" w:cs="Arial"/>
                              <w:sz w:val="18"/>
                            </w:rPr>
                            <w:t>51</w:t>
                          </w:r>
                          <w:r w:rsidR="00F755B2">
                            <w:rPr>
                              <w:rFonts w:ascii="Arial" w:hAnsi="Arial" w:cs="Arial"/>
                              <w:sz w:val="18"/>
                            </w:rPr>
                            <w:t xml:space="preserve"> • Oklahoma City, Oklahoma 731</w:t>
                          </w:r>
                          <w:r>
                            <w:rPr>
                              <w:rFonts w:ascii="Arial" w:hAnsi="Arial" w:cs="Arial"/>
                              <w:sz w:val="18"/>
                            </w:rPr>
                            <w:t>07</w:t>
                          </w:r>
                          <w:r w:rsidR="00F755B2">
                            <w:rPr>
                              <w:rFonts w:ascii="Arial" w:hAnsi="Arial" w:cs="Arial"/>
                              <w:sz w:val="18"/>
                            </w:rPr>
                            <w:t xml:space="preserve"> • Voice: (405) </w:t>
                          </w:r>
                          <w:r>
                            <w:rPr>
                              <w:rFonts w:ascii="Arial" w:hAnsi="Arial" w:cs="Arial"/>
                              <w:sz w:val="18"/>
                            </w:rPr>
                            <w:t>522-7936</w:t>
                          </w:r>
                          <w:r w:rsidR="00F755B2">
                            <w:rPr>
                              <w:rFonts w:ascii="Arial" w:hAnsi="Arial" w:cs="Arial"/>
                              <w:sz w:val="18"/>
                            </w:rPr>
                            <w:t xml:space="preserve">-• Fax: (405) </w:t>
                          </w:r>
                          <w:r>
                            <w:rPr>
                              <w:rFonts w:ascii="Arial" w:hAnsi="Arial" w:cs="Arial"/>
                              <w:sz w:val="18"/>
                            </w:rPr>
                            <w:t>522-7948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57254" id="_x0000_t202" coordsize="21600,21600" o:spt="202" path="m,l,21600r21600,l21600,xe">
              <v:stroke joinstyle="miter"/>
              <v:path gradientshapeok="t" o:connecttype="rect"/>
            </v:shapetype>
            <v:shape id="Text Box 13" o:spid="_x0000_s1026" type="#_x0000_t202" style="position:absolute;left:0;text-align:left;margin-left:0;margin-top:-28.9pt;width:575.9pt;height:21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xbtw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" filled="f" stroked="f">
              <v:textbox>
                <w:txbxContent>
                  <w:p w14:paraId="40B57255" w14:textId="68CE4409" w:rsidR="00F755B2" w:rsidRDefault="00F02F97">
                    <w:pPr>
                      <w:jc w:val="center"/>
                      <w:rPr>
                        <w:rFonts w:ascii="Arial" w:hAnsi="Arial" w:cs="Arial"/>
                        <w:sz w:val="18"/>
                      </w:rPr>
                    </w:pPr>
                    <w:r>
                      <w:rPr>
                        <w:rFonts w:ascii="Arial" w:hAnsi="Arial" w:cs="Arial"/>
                        <w:sz w:val="18"/>
                      </w:rPr>
                      <w:t>2401</w:t>
                    </w:r>
                    <w:r w:rsidR="00F755B2">
                      <w:rPr>
                        <w:rFonts w:ascii="Arial" w:hAnsi="Arial" w:cs="Arial"/>
                        <w:sz w:val="18"/>
                      </w:rPr>
                      <w:t xml:space="preserve"> N.W. </w:t>
                    </w:r>
                    <w:r>
                      <w:rPr>
                        <w:rFonts w:ascii="Arial" w:hAnsi="Arial" w:cs="Arial"/>
                        <w:sz w:val="18"/>
                      </w:rPr>
                      <w:t>23rd</w:t>
                    </w:r>
                    <w:r w:rsidR="00F755B2">
                      <w:rPr>
                        <w:rFonts w:ascii="Arial" w:hAnsi="Arial" w:cs="Arial"/>
                        <w:sz w:val="18"/>
                        <w:vertAlign w:val="superscript"/>
                      </w:rPr>
                      <w:t>th</w:t>
                    </w:r>
                    <w:r w:rsidR="00F755B2">
                      <w:rPr>
                        <w:rFonts w:ascii="Arial" w:hAnsi="Arial" w:cs="Arial"/>
                        <w:sz w:val="18"/>
                      </w:rPr>
                      <w:t xml:space="preserve"> Street, Suite </w:t>
                    </w:r>
                    <w:r>
                      <w:rPr>
                        <w:rFonts w:ascii="Arial" w:hAnsi="Arial" w:cs="Arial"/>
                        <w:sz w:val="18"/>
                      </w:rPr>
                      <w:t>51</w:t>
                    </w:r>
                    <w:r w:rsidR="00F755B2">
                      <w:rPr>
                        <w:rFonts w:ascii="Arial" w:hAnsi="Arial" w:cs="Arial"/>
                        <w:sz w:val="18"/>
                      </w:rPr>
                      <w:t xml:space="preserve"> • Oklahoma City, Oklahoma 731</w:t>
                    </w:r>
                    <w:r>
                      <w:rPr>
                        <w:rFonts w:ascii="Arial" w:hAnsi="Arial" w:cs="Arial"/>
                        <w:sz w:val="18"/>
                      </w:rPr>
                      <w:t>07</w:t>
                    </w:r>
                    <w:r w:rsidR="00F755B2">
                      <w:rPr>
                        <w:rFonts w:ascii="Arial" w:hAnsi="Arial" w:cs="Arial"/>
                        <w:sz w:val="18"/>
                      </w:rPr>
                      <w:t xml:space="preserve"> • Voice: (405) </w:t>
                    </w:r>
                    <w:r>
                      <w:rPr>
                        <w:rFonts w:ascii="Arial" w:hAnsi="Arial" w:cs="Arial"/>
                        <w:sz w:val="18"/>
                      </w:rPr>
                      <w:t>522-7936</w:t>
                    </w:r>
                    <w:r w:rsidR="00F755B2">
                      <w:rPr>
                        <w:rFonts w:ascii="Arial" w:hAnsi="Arial" w:cs="Arial"/>
                        <w:sz w:val="18"/>
                      </w:rPr>
                      <w:t xml:space="preserve">-• Fax: (405) </w:t>
                    </w:r>
                    <w:r>
                      <w:rPr>
                        <w:rFonts w:ascii="Arial" w:hAnsi="Arial" w:cs="Arial"/>
                        <w:sz w:val="18"/>
                      </w:rPr>
                      <w:t>522-7948</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F9E8" w14:textId="77777777" w:rsidR="00D018C8" w:rsidRDefault="00D018C8">
      <w:r>
        <w:separator/>
      </w:r>
    </w:p>
  </w:footnote>
  <w:footnote w:type="continuationSeparator" w:id="0">
    <w:p w14:paraId="5272EBF5" w14:textId="77777777" w:rsidR="00D018C8" w:rsidRDefault="00D01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D14" w14:textId="5C99FD4B" w:rsidR="00EA0B24" w:rsidRDefault="00EA0B24">
    <w:pPr>
      <w:pStyle w:val="Header"/>
    </w:pPr>
    <w:r>
      <w:rPr>
        <w:noProof/>
      </w:rPr>
      <w:drawing>
        <wp:inline distT="0" distB="0" distL="0" distR="0" wp14:anchorId="10619AC0" wp14:editId="36D320B1">
          <wp:extent cx="5935980" cy="701040"/>
          <wp:effectExtent l="0" t="0" r="0" b="0"/>
          <wp:docPr id="1" name="Picture 1" descr="C:\Users\phampton\Pictures\Letterhead Images\Blank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mpton\Pictures\Letterhead Images\Blank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7010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0C90" w14:textId="636B01B0" w:rsidR="000D0DB3" w:rsidRDefault="000D0DB3" w:rsidP="00680804">
    <w:pPr>
      <w:pStyle w:val="Header"/>
      <w:tabs>
        <w:tab w:val="left" w:pos="5940"/>
      </w:tabs>
      <w:ind w:left="2700" w:right="-900" w:firstLine="5220"/>
      <w:rPr>
        <w:rFonts w:ascii="Arial" w:hAnsi="Arial" w:cs="Arial"/>
        <w:i/>
        <w:sz w:val="18"/>
        <w:szCs w:val="18"/>
      </w:rPr>
    </w:pPr>
    <w:r>
      <w:rPr>
        <w:noProof/>
      </w:rPr>
      <w:drawing>
        <wp:anchor distT="0" distB="0" distL="114300" distR="114300" simplePos="0" relativeHeight="251660288" behindDoc="1" locked="0" layoutInCell="1" allowOverlap="1" wp14:anchorId="7A37B873" wp14:editId="344281C3">
          <wp:simplePos x="0" y="0"/>
          <wp:positionH relativeFrom="column">
            <wp:posOffset>-571500</wp:posOffset>
          </wp:positionH>
          <wp:positionV relativeFrom="paragraph">
            <wp:posOffset>0</wp:posOffset>
          </wp:positionV>
          <wp:extent cx="7095490" cy="895985"/>
          <wp:effectExtent l="0" t="0" r="0" b="0"/>
          <wp:wrapNone/>
          <wp:docPr id="4" name="Picture 4" descr="Description: Description: C:\Users\phampton\Pictures\Letterhead Images\Blank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hampton\Pictures\Letterhead Images\Blank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8959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i/>
        <w:sz w:val="18"/>
        <w:szCs w:val="18"/>
      </w:rPr>
      <w:t>Executive Director</w:t>
    </w:r>
  </w:p>
  <w:p w14:paraId="516AC2A8" w14:textId="044EC171" w:rsidR="000D0DB3" w:rsidRDefault="004604E1" w:rsidP="004604E1">
    <w:pPr>
      <w:pStyle w:val="Header"/>
      <w:ind w:left="-900" w:right="-900"/>
      <w:jc w:val="center"/>
      <w:rPr>
        <w:rFonts w:ascii="Arial" w:hAnsi="Arial" w:cs="Arial"/>
        <w:b/>
        <w:sz w:val="18"/>
        <w:szCs w:val="18"/>
      </w:rPr>
    </w:pPr>
    <w:r>
      <w:rPr>
        <w:rFonts w:ascii="Arial" w:hAnsi="Arial" w:cs="Arial"/>
        <w:b/>
        <w:sz w:val="18"/>
        <w:szCs w:val="18"/>
      </w:rPr>
      <w:t xml:space="preserve">                                                                                                                                               </w:t>
    </w:r>
    <w:r w:rsidR="001406FD">
      <w:rPr>
        <w:rFonts w:ascii="Arial" w:hAnsi="Arial" w:cs="Arial"/>
        <w:b/>
        <w:sz w:val="18"/>
        <w:szCs w:val="18"/>
      </w:rPr>
      <w:t xml:space="preserve">Noel Tyler </w:t>
    </w:r>
    <w:r w:rsidR="000D0DB3">
      <w:rPr>
        <w:rFonts w:ascii="Arial" w:hAnsi="Arial" w:cs="Arial"/>
        <w:b/>
        <w:sz w:val="18"/>
        <w:szCs w:val="18"/>
      </w:rPr>
      <w:t xml:space="preserve"> </w:t>
    </w:r>
  </w:p>
  <w:p w14:paraId="07BA98C7" w14:textId="5C5FAF31" w:rsidR="000D0DB3" w:rsidRDefault="004604E1" w:rsidP="004604E1">
    <w:pPr>
      <w:pStyle w:val="Header"/>
      <w:spacing w:before="80"/>
      <w:ind w:left="-900" w:right="-900"/>
      <w:jc w:val="center"/>
      <w:rPr>
        <w:rFonts w:ascii="Arial" w:hAnsi="Arial" w:cs="Arial"/>
        <w:i/>
        <w:sz w:val="18"/>
        <w:szCs w:val="18"/>
      </w:rPr>
    </w:pPr>
    <w:r>
      <w:rPr>
        <w:rFonts w:ascii="Arial" w:hAnsi="Arial" w:cs="Arial"/>
        <w:i/>
        <w:sz w:val="18"/>
        <w:szCs w:val="18"/>
      </w:rPr>
      <w:t xml:space="preserve">                                                                                                                                                   </w:t>
    </w:r>
    <w:r w:rsidR="000D0DB3">
      <w:rPr>
        <w:rFonts w:ascii="Arial" w:hAnsi="Arial" w:cs="Arial"/>
        <w:i/>
        <w:sz w:val="18"/>
        <w:szCs w:val="18"/>
      </w:rPr>
      <w:t>Commissioners</w:t>
    </w:r>
  </w:p>
  <w:p w14:paraId="1C83B36E" w14:textId="29AD589B" w:rsidR="000D0DB3" w:rsidRDefault="004604E1" w:rsidP="004604E1">
    <w:pPr>
      <w:pStyle w:val="Header"/>
      <w:ind w:left="-900" w:right="-900"/>
      <w:jc w:val="center"/>
      <w:rPr>
        <w:rFonts w:ascii="Arial" w:hAnsi="Arial" w:cs="Arial"/>
        <w:b/>
        <w:sz w:val="18"/>
        <w:szCs w:val="18"/>
      </w:rPr>
    </w:pPr>
    <w:r>
      <w:rPr>
        <w:rFonts w:ascii="Arial" w:hAnsi="Arial" w:cs="Arial"/>
        <w:b/>
        <w:sz w:val="18"/>
        <w:szCs w:val="18"/>
      </w:rPr>
      <w:t xml:space="preserve">                                                                </w:t>
    </w:r>
    <w:r w:rsidR="00680804">
      <w:rPr>
        <w:rFonts w:ascii="Arial" w:hAnsi="Arial" w:cs="Arial"/>
        <w:b/>
        <w:sz w:val="18"/>
        <w:szCs w:val="18"/>
      </w:rPr>
      <w:tab/>
      <w:t xml:space="preserve">                                                                                  </w:t>
    </w:r>
    <w:r w:rsidR="00B94635">
      <w:rPr>
        <w:rFonts w:ascii="Arial" w:hAnsi="Arial" w:cs="Arial"/>
        <w:b/>
        <w:sz w:val="18"/>
        <w:szCs w:val="18"/>
      </w:rPr>
      <w:t>Emily Cheng</w:t>
    </w:r>
    <w:r>
      <w:rPr>
        <w:rFonts w:ascii="Arial" w:hAnsi="Arial" w:cs="Arial"/>
        <w:b/>
        <w:sz w:val="18"/>
        <w:szCs w:val="18"/>
      </w:rPr>
      <w:t xml:space="preserve">                                                                                     </w:t>
    </w:r>
  </w:p>
  <w:p w14:paraId="70E51F05" w14:textId="4145C864" w:rsidR="008F4F7F" w:rsidRDefault="004604E1" w:rsidP="004604E1">
    <w:pPr>
      <w:pStyle w:val="Header"/>
      <w:ind w:left="-900" w:right="-900"/>
      <w:jc w:val="center"/>
      <w:rPr>
        <w:rFonts w:ascii="Arial" w:hAnsi="Arial" w:cs="Arial"/>
        <w:b/>
        <w:sz w:val="18"/>
        <w:szCs w:val="18"/>
      </w:rPr>
    </w:pPr>
    <w:r>
      <w:rPr>
        <w:rFonts w:ascii="Arial" w:hAnsi="Arial" w:cs="Arial"/>
        <w:b/>
        <w:sz w:val="18"/>
        <w:szCs w:val="18"/>
      </w:rPr>
      <w:t xml:space="preserve">                                                                                                                                           </w:t>
    </w:r>
    <w:r w:rsidR="008F4F7F">
      <w:rPr>
        <w:rFonts w:ascii="Arial" w:hAnsi="Arial" w:cs="Arial"/>
        <w:b/>
        <w:sz w:val="18"/>
        <w:szCs w:val="18"/>
      </w:rPr>
      <w:t xml:space="preserve">      Jack Tucker</w:t>
    </w:r>
  </w:p>
  <w:p w14:paraId="19E7E912" w14:textId="2E2B6CB5" w:rsidR="008F4F7F" w:rsidRDefault="004604E1" w:rsidP="004604E1">
    <w:pPr>
      <w:pStyle w:val="Header"/>
      <w:ind w:left="-900" w:right="-900"/>
      <w:jc w:val="center"/>
      <w:rPr>
        <w:rFonts w:ascii="Arial" w:hAnsi="Arial" w:cs="Arial"/>
        <w:b/>
        <w:sz w:val="18"/>
        <w:szCs w:val="18"/>
      </w:rPr>
    </w:pPr>
    <w:r>
      <w:rPr>
        <w:rFonts w:ascii="Arial" w:hAnsi="Arial" w:cs="Arial"/>
        <w:b/>
        <w:sz w:val="18"/>
        <w:szCs w:val="18"/>
      </w:rPr>
      <w:t xml:space="preserve">                                                                                                                                                   </w:t>
    </w:r>
    <w:r w:rsidR="001406FD">
      <w:rPr>
        <w:rFonts w:ascii="Arial" w:hAnsi="Arial" w:cs="Arial"/>
        <w:b/>
        <w:sz w:val="18"/>
        <w:szCs w:val="18"/>
      </w:rPr>
      <w:t xml:space="preserve">April Danaby </w:t>
    </w:r>
  </w:p>
  <w:p w14:paraId="7964E8A3" w14:textId="77777777" w:rsidR="000D0DB3" w:rsidRDefault="000D0DB3" w:rsidP="000D0DB3">
    <w:pPr>
      <w:pStyle w:val="Header"/>
      <w:ind w:left="-900" w:righ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FAD"/>
    <w:multiLevelType w:val="hybridMultilevel"/>
    <w:tmpl w:val="C04C9AD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F42BB"/>
    <w:multiLevelType w:val="hybridMultilevel"/>
    <w:tmpl w:val="0F86F07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153BB"/>
    <w:multiLevelType w:val="hybridMultilevel"/>
    <w:tmpl w:val="BFE06436"/>
    <w:lvl w:ilvl="0" w:tplc="04090001">
      <w:start w:val="1"/>
      <w:numFmt w:val="bullet"/>
      <w:lvlText w:val=""/>
      <w:lvlJc w:val="left"/>
      <w:pPr>
        <w:ind w:left="-27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15:restartNumberingAfterBreak="0">
    <w:nsid w:val="277A1ACC"/>
    <w:multiLevelType w:val="hybridMultilevel"/>
    <w:tmpl w:val="2D5A5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8D20D3"/>
    <w:multiLevelType w:val="hybridMultilevel"/>
    <w:tmpl w:val="4E7C651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 w15:restartNumberingAfterBreak="0">
    <w:nsid w:val="2E1D5A95"/>
    <w:multiLevelType w:val="hybridMultilevel"/>
    <w:tmpl w:val="91E8E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051369"/>
    <w:multiLevelType w:val="hybridMultilevel"/>
    <w:tmpl w:val="8D28A81C"/>
    <w:lvl w:ilvl="0" w:tplc="04090001">
      <w:start w:val="1"/>
      <w:numFmt w:val="bullet"/>
      <w:lvlText w:val=""/>
      <w:lvlJc w:val="left"/>
      <w:pPr>
        <w:ind w:left="2520" w:hanging="360"/>
      </w:pPr>
      <w:rPr>
        <w:rFonts w:ascii="Symbol" w:hAnsi="Symbol" w:hint="default"/>
      </w:rPr>
    </w:lvl>
    <w:lvl w:ilvl="1" w:tplc="04090005">
      <w:start w:val="1"/>
      <w:numFmt w:val="bullet"/>
      <w:lvlText w:val=""/>
      <w:lvlJc w:val="left"/>
      <w:pPr>
        <w:ind w:left="2970" w:hanging="360"/>
      </w:pPr>
      <w:rPr>
        <w:rFonts w:ascii="Wingdings" w:hAnsi="Wingdings" w:hint="default"/>
      </w:rPr>
    </w:lvl>
    <w:lvl w:ilvl="2" w:tplc="04090005">
      <w:start w:val="1"/>
      <w:numFmt w:val="bullet"/>
      <w:lvlText w:val=""/>
      <w:lvlJc w:val="left"/>
      <w:pPr>
        <w:ind w:left="3690" w:hanging="360"/>
      </w:pPr>
      <w:rPr>
        <w:rFonts w:ascii="Wingdings" w:hAnsi="Wingdings" w:hint="default"/>
      </w:rPr>
    </w:lvl>
    <w:lvl w:ilvl="3" w:tplc="04090005">
      <w:start w:val="1"/>
      <w:numFmt w:val="bullet"/>
      <w:lvlText w:val=""/>
      <w:lvlJc w:val="left"/>
      <w:pPr>
        <w:ind w:left="4410" w:hanging="360"/>
      </w:pPr>
      <w:rPr>
        <w:rFonts w:ascii="Wingdings" w:hAnsi="Wingdings"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4AB243BB"/>
    <w:multiLevelType w:val="hybridMultilevel"/>
    <w:tmpl w:val="AD2AB2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0212D"/>
    <w:multiLevelType w:val="hybridMultilevel"/>
    <w:tmpl w:val="BF780FB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18505EE"/>
    <w:multiLevelType w:val="hybridMultilevel"/>
    <w:tmpl w:val="C3484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493C97"/>
    <w:multiLevelType w:val="hybridMultilevel"/>
    <w:tmpl w:val="A77006D6"/>
    <w:lvl w:ilvl="0" w:tplc="04090001">
      <w:start w:val="1"/>
      <w:numFmt w:val="bullet"/>
      <w:lvlText w:val=""/>
      <w:lvlJc w:val="left"/>
      <w:pPr>
        <w:ind w:left="4140" w:hanging="360"/>
      </w:pPr>
      <w:rPr>
        <w:rFonts w:ascii="Symbol" w:hAnsi="Symbol" w:hint="default"/>
      </w:rPr>
    </w:lvl>
    <w:lvl w:ilvl="1" w:tplc="04090005">
      <w:start w:val="1"/>
      <w:numFmt w:val="bullet"/>
      <w:lvlText w:val=""/>
      <w:lvlJc w:val="left"/>
      <w:pPr>
        <w:ind w:left="4680" w:hanging="360"/>
      </w:pPr>
      <w:rPr>
        <w:rFonts w:ascii="Wingdings" w:hAnsi="Wingdings"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1" w15:restartNumberingAfterBreak="0">
    <w:nsid w:val="6EBC02C8"/>
    <w:multiLevelType w:val="hybridMultilevel"/>
    <w:tmpl w:val="B2C8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941BEA"/>
    <w:multiLevelType w:val="hybridMultilevel"/>
    <w:tmpl w:val="4CE2F70E"/>
    <w:lvl w:ilvl="0" w:tplc="04090001">
      <w:start w:val="1"/>
      <w:numFmt w:val="bullet"/>
      <w:lvlText w:val=""/>
      <w:lvlJc w:val="left"/>
      <w:pPr>
        <w:ind w:left="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0"/>
  </w:num>
  <w:num w:numId="3">
    <w:abstractNumId w:val="1"/>
  </w:num>
  <w:num w:numId="4">
    <w:abstractNumId w:val="11"/>
  </w:num>
  <w:num w:numId="5">
    <w:abstractNumId w:val="12"/>
  </w:num>
  <w:num w:numId="6">
    <w:abstractNumId w:val="5"/>
  </w:num>
  <w:num w:numId="7">
    <w:abstractNumId w:val="2"/>
  </w:num>
  <w:num w:numId="8">
    <w:abstractNumId w:val="6"/>
  </w:num>
  <w:num w:numId="9">
    <w:abstractNumId w:val="9"/>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08"/>
    <w:rsid w:val="0000345F"/>
    <w:rsid w:val="00043AF5"/>
    <w:rsid w:val="000A5388"/>
    <w:rsid w:val="000B45B1"/>
    <w:rsid w:val="000D0DB3"/>
    <w:rsid w:val="00100A96"/>
    <w:rsid w:val="00126AE9"/>
    <w:rsid w:val="001406FD"/>
    <w:rsid w:val="001A5D97"/>
    <w:rsid w:val="001D6E6C"/>
    <w:rsid w:val="001F6306"/>
    <w:rsid w:val="00202453"/>
    <w:rsid w:val="00224160"/>
    <w:rsid w:val="002562D9"/>
    <w:rsid w:val="0025773C"/>
    <w:rsid w:val="00263742"/>
    <w:rsid w:val="00287204"/>
    <w:rsid w:val="0028783B"/>
    <w:rsid w:val="002B3542"/>
    <w:rsid w:val="002C7542"/>
    <w:rsid w:val="002C75D7"/>
    <w:rsid w:val="002D5282"/>
    <w:rsid w:val="002F7A55"/>
    <w:rsid w:val="002F7BFE"/>
    <w:rsid w:val="0032604B"/>
    <w:rsid w:val="00326CDD"/>
    <w:rsid w:val="00332C69"/>
    <w:rsid w:val="003C4529"/>
    <w:rsid w:val="003D156E"/>
    <w:rsid w:val="003D2731"/>
    <w:rsid w:val="003D4E9C"/>
    <w:rsid w:val="003F6E96"/>
    <w:rsid w:val="00417013"/>
    <w:rsid w:val="00442580"/>
    <w:rsid w:val="004604E1"/>
    <w:rsid w:val="00462871"/>
    <w:rsid w:val="00473508"/>
    <w:rsid w:val="004842B9"/>
    <w:rsid w:val="00490E0E"/>
    <w:rsid w:val="004B6780"/>
    <w:rsid w:val="004D7E91"/>
    <w:rsid w:val="004E62B2"/>
    <w:rsid w:val="004E6EC2"/>
    <w:rsid w:val="004F0BEC"/>
    <w:rsid w:val="004F57C0"/>
    <w:rsid w:val="00523BA0"/>
    <w:rsid w:val="00534318"/>
    <w:rsid w:val="00563011"/>
    <w:rsid w:val="005B3130"/>
    <w:rsid w:val="005B7305"/>
    <w:rsid w:val="005C73F0"/>
    <w:rsid w:val="005E17A8"/>
    <w:rsid w:val="005E615F"/>
    <w:rsid w:val="005E7889"/>
    <w:rsid w:val="005E7A02"/>
    <w:rsid w:val="005F2C2C"/>
    <w:rsid w:val="0061413A"/>
    <w:rsid w:val="0062227C"/>
    <w:rsid w:val="0062696B"/>
    <w:rsid w:val="006550C9"/>
    <w:rsid w:val="00664D1C"/>
    <w:rsid w:val="00680804"/>
    <w:rsid w:val="00681EC3"/>
    <w:rsid w:val="006850BD"/>
    <w:rsid w:val="00692AD9"/>
    <w:rsid w:val="006C3AF7"/>
    <w:rsid w:val="006E7691"/>
    <w:rsid w:val="006F4CBF"/>
    <w:rsid w:val="007105AA"/>
    <w:rsid w:val="00712E15"/>
    <w:rsid w:val="00747925"/>
    <w:rsid w:val="0078512A"/>
    <w:rsid w:val="007A4B93"/>
    <w:rsid w:val="007A4CBA"/>
    <w:rsid w:val="007A7165"/>
    <w:rsid w:val="007C63B3"/>
    <w:rsid w:val="00801AB7"/>
    <w:rsid w:val="00802269"/>
    <w:rsid w:val="0081581A"/>
    <w:rsid w:val="00830D4C"/>
    <w:rsid w:val="00832957"/>
    <w:rsid w:val="00861437"/>
    <w:rsid w:val="0086431A"/>
    <w:rsid w:val="00875B87"/>
    <w:rsid w:val="00892A26"/>
    <w:rsid w:val="008A101A"/>
    <w:rsid w:val="008C04C5"/>
    <w:rsid w:val="008C2F7B"/>
    <w:rsid w:val="008F4F7F"/>
    <w:rsid w:val="0091287C"/>
    <w:rsid w:val="0092722D"/>
    <w:rsid w:val="00936E90"/>
    <w:rsid w:val="0093775A"/>
    <w:rsid w:val="00962AA7"/>
    <w:rsid w:val="0098265B"/>
    <w:rsid w:val="00984D1A"/>
    <w:rsid w:val="009C0F6C"/>
    <w:rsid w:val="009E7F26"/>
    <w:rsid w:val="00A16604"/>
    <w:rsid w:val="00A325A7"/>
    <w:rsid w:val="00A466B8"/>
    <w:rsid w:val="00A47EF1"/>
    <w:rsid w:val="00A71AD6"/>
    <w:rsid w:val="00A77326"/>
    <w:rsid w:val="00A805C4"/>
    <w:rsid w:val="00A81A14"/>
    <w:rsid w:val="00A83C34"/>
    <w:rsid w:val="00A90339"/>
    <w:rsid w:val="00AE11DF"/>
    <w:rsid w:val="00AE7DDF"/>
    <w:rsid w:val="00B20995"/>
    <w:rsid w:val="00B247DB"/>
    <w:rsid w:val="00B44A6E"/>
    <w:rsid w:val="00B61796"/>
    <w:rsid w:val="00B66831"/>
    <w:rsid w:val="00B845BA"/>
    <w:rsid w:val="00B94635"/>
    <w:rsid w:val="00BB29BC"/>
    <w:rsid w:val="00BB6889"/>
    <w:rsid w:val="00BC42E0"/>
    <w:rsid w:val="00BD3D6B"/>
    <w:rsid w:val="00BD59C2"/>
    <w:rsid w:val="00BE288C"/>
    <w:rsid w:val="00BF26E2"/>
    <w:rsid w:val="00C33A2F"/>
    <w:rsid w:val="00C422A8"/>
    <w:rsid w:val="00C4236F"/>
    <w:rsid w:val="00C54FF2"/>
    <w:rsid w:val="00C77AF2"/>
    <w:rsid w:val="00C97712"/>
    <w:rsid w:val="00CA0A4F"/>
    <w:rsid w:val="00CA74A0"/>
    <w:rsid w:val="00CC1ECC"/>
    <w:rsid w:val="00CC6F07"/>
    <w:rsid w:val="00CF3686"/>
    <w:rsid w:val="00D018C8"/>
    <w:rsid w:val="00D13F0D"/>
    <w:rsid w:val="00D3301C"/>
    <w:rsid w:val="00D33BF9"/>
    <w:rsid w:val="00D4381C"/>
    <w:rsid w:val="00D44C4D"/>
    <w:rsid w:val="00D45AC9"/>
    <w:rsid w:val="00D46F7F"/>
    <w:rsid w:val="00D8253D"/>
    <w:rsid w:val="00D95273"/>
    <w:rsid w:val="00D95C37"/>
    <w:rsid w:val="00DD7117"/>
    <w:rsid w:val="00DF42B3"/>
    <w:rsid w:val="00E008E8"/>
    <w:rsid w:val="00E27B4A"/>
    <w:rsid w:val="00E460B1"/>
    <w:rsid w:val="00E47C05"/>
    <w:rsid w:val="00E5764A"/>
    <w:rsid w:val="00E83D89"/>
    <w:rsid w:val="00EA0B24"/>
    <w:rsid w:val="00EC4214"/>
    <w:rsid w:val="00ED0D1E"/>
    <w:rsid w:val="00F02F97"/>
    <w:rsid w:val="00F07C23"/>
    <w:rsid w:val="00F141EF"/>
    <w:rsid w:val="00F260CB"/>
    <w:rsid w:val="00F3261A"/>
    <w:rsid w:val="00F37B84"/>
    <w:rsid w:val="00F51F68"/>
    <w:rsid w:val="00F53616"/>
    <w:rsid w:val="00F57694"/>
    <w:rsid w:val="00F70490"/>
    <w:rsid w:val="00F7483F"/>
    <w:rsid w:val="00F755B2"/>
    <w:rsid w:val="00FB4970"/>
    <w:rsid w:val="00FD0786"/>
    <w:rsid w:val="00FD38B5"/>
    <w:rsid w:val="00FD7CA4"/>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5724B"/>
  <w15:docId w15:val="{99F032F9-8D89-433D-9CE4-E15DB824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87C"/>
  </w:style>
  <w:style w:type="paragraph" w:styleId="Heading1">
    <w:name w:val="heading 1"/>
    <w:basedOn w:val="Normal"/>
    <w:next w:val="Normal"/>
    <w:qFormat/>
    <w:rsid w:val="0091287C"/>
    <w:pPr>
      <w:keepNext/>
      <w:jc w:val="right"/>
      <w:outlineLvl w:val="0"/>
    </w:pPr>
    <w:rPr>
      <w:rFonts w:ascii="Swis721 BT" w:hAnsi="Swis721 BT"/>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87C"/>
    <w:pPr>
      <w:tabs>
        <w:tab w:val="center" w:pos="4320"/>
        <w:tab w:val="right" w:pos="8640"/>
      </w:tabs>
    </w:pPr>
  </w:style>
  <w:style w:type="paragraph" w:styleId="Footer">
    <w:name w:val="footer"/>
    <w:basedOn w:val="Normal"/>
    <w:link w:val="FooterChar"/>
    <w:uiPriority w:val="99"/>
    <w:rsid w:val="0091287C"/>
    <w:pPr>
      <w:tabs>
        <w:tab w:val="center" w:pos="4320"/>
        <w:tab w:val="right" w:pos="8640"/>
      </w:tabs>
    </w:pPr>
  </w:style>
  <w:style w:type="paragraph" w:styleId="BalloonText">
    <w:name w:val="Balloon Text"/>
    <w:basedOn w:val="Normal"/>
    <w:link w:val="BalloonTextChar"/>
    <w:rsid w:val="002D5282"/>
    <w:rPr>
      <w:rFonts w:ascii="Tahoma" w:hAnsi="Tahoma" w:cs="Tahoma"/>
      <w:sz w:val="16"/>
      <w:szCs w:val="16"/>
    </w:rPr>
  </w:style>
  <w:style w:type="character" w:customStyle="1" w:styleId="BalloonTextChar">
    <w:name w:val="Balloon Text Char"/>
    <w:basedOn w:val="DefaultParagraphFont"/>
    <w:link w:val="BalloonText"/>
    <w:rsid w:val="002D5282"/>
    <w:rPr>
      <w:rFonts w:ascii="Tahoma" w:hAnsi="Tahoma" w:cs="Tahoma"/>
      <w:sz w:val="16"/>
      <w:szCs w:val="16"/>
    </w:rPr>
  </w:style>
  <w:style w:type="character" w:customStyle="1" w:styleId="HeaderChar">
    <w:name w:val="Header Char"/>
    <w:basedOn w:val="DefaultParagraphFont"/>
    <w:link w:val="Header"/>
    <w:uiPriority w:val="99"/>
    <w:rsid w:val="000D0DB3"/>
  </w:style>
  <w:style w:type="character" w:styleId="Hyperlink">
    <w:name w:val="Hyperlink"/>
    <w:rsid w:val="00984D1A"/>
    <w:rPr>
      <w:color w:val="0000FF"/>
      <w:u w:val="single"/>
    </w:rPr>
  </w:style>
  <w:style w:type="paragraph" w:styleId="Caption">
    <w:name w:val="caption"/>
    <w:basedOn w:val="Normal"/>
    <w:next w:val="Normal"/>
    <w:unhideWhenUsed/>
    <w:qFormat/>
    <w:rsid w:val="00936E90"/>
    <w:pPr>
      <w:spacing w:after="200"/>
    </w:pPr>
    <w:rPr>
      <w:b/>
      <w:bCs/>
      <w:color w:val="4F81BD" w:themeColor="accent1"/>
      <w:sz w:val="18"/>
      <w:szCs w:val="18"/>
    </w:rPr>
  </w:style>
  <w:style w:type="character" w:styleId="Emphasis">
    <w:name w:val="Emphasis"/>
    <w:basedOn w:val="DefaultParagraphFont"/>
    <w:qFormat/>
    <w:rsid w:val="00936E90"/>
    <w:rPr>
      <w:i/>
      <w:iCs/>
    </w:rPr>
  </w:style>
  <w:style w:type="character" w:styleId="Strong">
    <w:name w:val="Strong"/>
    <w:basedOn w:val="DefaultParagraphFont"/>
    <w:qFormat/>
    <w:rsid w:val="00936E90"/>
    <w:rPr>
      <w:b/>
      <w:bCs/>
    </w:rPr>
  </w:style>
  <w:style w:type="character" w:styleId="FollowedHyperlink">
    <w:name w:val="FollowedHyperlink"/>
    <w:basedOn w:val="DefaultParagraphFont"/>
    <w:rsid w:val="008C04C5"/>
    <w:rPr>
      <w:color w:val="800080" w:themeColor="followedHyperlink"/>
      <w:u w:val="single"/>
    </w:rPr>
  </w:style>
  <w:style w:type="character" w:customStyle="1" w:styleId="FooterChar">
    <w:name w:val="Footer Char"/>
    <w:basedOn w:val="DefaultParagraphFont"/>
    <w:link w:val="Footer"/>
    <w:uiPriority w:val="99"/>
    <w:rsid w:val="00AE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kdrs.org/ICRC" TargetMode="External"/><Relationship Id="rId18" Type="http://schemas.openxmlformats.org/officeDocument/2006/relationships/hyperlink" Target="http://www.okdrs.org/ICR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harris@okdrs.gov" TargetMode="External"/><Relationship Id="rId17" Type="http://schemas.openxmlformats.org/officeDocument/2006/relationships/hyperlink" Target="mailto:KNutt@okdr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Berglund@okdrs.gov" TargetMode="External"/><Relationship Id="rId20" Type="http://schemas.openxmlformats.org/officeDocument/2006/relationships/hyperlink" Target="http://sde.state.ok.us/Curriculum/SpecEd/Ed_Interpret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erglund@okdrs.go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okdrs.gov/ICRC"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okdrs.org/ICR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kdrs.org/ICR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22157C5244CBDE2A3B201CE3172" ma:contentTypeVersion="0" ma:contentTypeDescription="Create a new document." ma:contentTypeScope="" ma:versionID="829bfa88dda3a3d2f291e73369ff54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CA27-C455-4674-BB2D-A35645F55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A05533-EACC-48C7-93F0-A7756571497C}">
  <ds:schemaRefs>
    <ds:schemaRef ds:uri="http://schemas.microsoft.com/office/2006/metadata/properties"/>
  </ds:schemaRefs>
</ds:datastoreItem>
</file>

<file path=customXml/itemProps3.xml><?xml version="1.0" encoding="utf-8"?>
<ds:datastoreItem xmlns:ds="http://schemas.openxmlformats.org/officeDocument/2006/customXml" ds:itemID="{3F7C45C7-64DD-4E7C-BDAD-D2F348F94EFC}">
  <ds:schemaRefs>
    <ds:schemaRef ds:uri="http://schemas.microsoft.com/sharepoint/v3/contenttype/forms"/>
  </ds:schemaRefs>
</ds:datastoreItem>
</file>

<file path=customXml/itemProps4.xml><?xml version="1.0" encoding="utf-8"?>
<ds:datastoreItem xmlns:ds="http://schemas.openxmlformats.org/officeDocument/2006/customXml" ds:itemID="{368B1250-7B60-4E6A-9B05-C4619C36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Banks Graphics</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rleard</dc:creator>
  <cp:lastModifiedBy>LV Berglund</cp:lastModifiedBy>
  <cp:revision>31</cp:revision>
  <cp:lastPrinted>2017-05-30T15:51:00Z</cp:lastPrinted>
  <dcterms:created xsi:type="dcterms:W3CDTF">2015-02-10T13:10:00Z</dcterms:created>
  <dcterms:modified xsi:type="dcterms:W3CDTF">2018-02-20T18:41:00Z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0x0101006BEAE22157C5244CBDE2A3B201CE3172</vt:lpwstr>
  </property>
</Properties>
</file>