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10B2F" w:rsidP="000A40F4">
      <w:pPr>
        <w:pStyle w:val="NoSpacing"/>
        <w:jc w:val="center"/>
        <w:rPr>
          <w:b/>
        </w:rPr>
      </w:pPr>
      <w:r>
        <w:rPr>
          <w:b/>
        </w:rPr>
        <w:t>Conducted by Video-Conferencing</w:t>
      </w:r>
    </w:p>
    <w:p w:rsidR="00C51905" w:rsidRDefault="00A60E1A" w:rsidP="00C51905">
      <w:pPr>
        <w:pStyle w:val="NoSpacing"/>
        <w:jc w:val="center"/>
        <w:rPr>
          <w:b/>
        </w:rPr>
      </w:pPr>
      <w:r>
        <w:rPr>
          <w:b/>
        </w:rPr>
        <w:t xml:space="preserve">Regular </w:t>
      </w:r>
      <w:r w:rsidR="00C51905">
        <w:rPr>
          <w:b/>
        </w:rPr>
        <w:t>Commission Minutes</w:t>
      </w:r>
    </w:p>
    <w:p w:rsidR="00B01C45" w:rsidRDefault="003174CA" w:rsidP="00C51905">
      <w:pPr>
        <w:pStyle w:val="NoSpacing"/>
        <w:jc w:val="center"/>
        <w:rPr>
          <w:b/>
        </w:rPr>
      </w:pPr>
      <w:r>
        <w:rPr>
          <w:b/>
        </w:rPr>
        <w:t>June 8</w:t>
      </w:r>
      <w:r w:rsidR="00C51905">
        <w:rPr>
          <w:b/>
        </w:rPr>
        <w:t>, 2020</w:t>
      </w:r>
    </w:p>
    <w:p w:rsidR="00710B2F" w:rsidRDefault="00710B2F" w:rsidP="00710B2F">
      <w:pPr>
        <w:pStyle w:val="NoSpacing"/>
        <w:rPr>
          <w:rFonts w:eastAsia="Times New Roman"/>
          <w:sz w:val="22"/>
          <w:lang w:bidi="en-US"/>
        </w:rPr>
      </w:pPr>
    </w:p>
    <w:p w:rsidR="00710B2F" w:rsidRDefault="00710B2F" w:rsidP="00710B2F">
      <w:pPr>
        <w:pStyle w:val="NoSpacing"/>
        <w:rPr>
          <w:rFonts w:eastAsia="Times New Roman"/>
          <w:sz w:val="22"/>
          <w:lang w:bidi="en-US"/>
        </w:rPr>
      </w:pPr>
    </w:p>
    <w:p w:rsidR="00710B2F" w:rsidRPr="00E92DF9" w:rsidRDefault="00710B2F" w:rsidP="00710B2F">
      <w:pPr>
        <w:pStyle w:val="NoSpacing"/>
        <w:rPr>
          <w:rFonts w:eastAsia="Times New Roman"/>
          <w:sz w:val="22"/>
          <w:lang w:bidi="en-US"/>
        </w:rPr>
      </w:pPr>
      <w:r w:rsidRPr="00E92DF9">
        <w:rPr>
          <w:rFonts w:eastAsia="Times New Roman"/>
          <w:sz w:val="22"/>
          <w:lang w:bidi="en-US"/>
        </w:rPr>
        <w:t>Jace Wolfe, Commission Chair</w:t>
      </w:r>
    </w:p>
    <w:p w:rsidR="00710B2F" w:rsidRPr="00E92DF9" w:rsidRDefault="00710B2F" w:rsidP="00710B2F">
      <w:pPr>
        <w:pStyle w:val="NoSpacing"/>
        <w:rPr>
          <w:rFonts w:eastAsia="Times New Roman"/>
          <w:sz w:val="22"/>
          <w:lang w:bidi="en-US"/>
        </w:rPr>
      </w:pPr>
      <w:r w:rsidRPr="00E92DF9">
        <w:rPr>
          <w:rFonts w:eastAsia="Times New Roman"/>
          <w:sz w:val="22"/>
          <w:lang w:bidi="en-US"/>
        </w:rPr>
        <w:t>Wes Hilliard, Commission Vice-chair</w:t>
      </w:r>
      <w:r>
        <w:rPr>
          <w:rFonts w:eastAsia="Times New Roman"/>
          <w:sz w:val="22"/>
          <w:lang w:bidi="en-US"/>
        </w:rPr>
        <w:t xml:space="preserve"> </w:t>
      </w:r>
    </w:p>
    <w:p w:rsidR="00710B2F" w:rsidRDefault="00710B2F" w:rsidP="00710B2F">
      <w:pPr>
        <w:pStyle w:val="NoSpacing"/>
        <w:rPr>
          <w:rFonts w:eastAsia="Times New Roman"/>
          <w:sz w:val="22"/>
          <w:lang w:bidi="en-US"/>
        </w:rPr>
      </w:pPr>
      <w:r w:rsidRPr="00E92DF9">
        <w:rPr>
          <w:rFonts w:eastAsia="Times New Roman"/>
          <w:sz w:val="22"/>
          <w:lang w:bidi="en-US"/>
        </w:rPr>
        <w:t>Emily Cheng, Commission Member</w:t>
      </w:r>
    </w:p>
    <w:p w:rsidR="00710B2F" w:rsidRDefault="00710B2F" w:rsidP="001E0295">
      <w:pPr>
        <w:pStyle w:val="NoSpacing"/>
      </w:pPr>
      <w:r>
        <w:rPr>
          <w:rFonts w:eastAsia="Times New Roman"/>
          <w:sz w:val="22"/>
          <w:lang w:bidi="en-US"/>
        </w:rPr>
        <w:tab/>
      </w:r>
    </w:p>
    <w:p w:rsidR="00710B2F" w:rsidRDefault="00710B2F" w:rsidP="00710B2F">
      <w:pPr>
        <w:pStyle w:val="NoSpacing"/>
      </w:pPr>
      <w:r w:rsidRPr="00E92DF9">
        <w:t>Sign Language Interpreters are provided for public accessibility</w:t>
      </w:r>
    </w:p>
    <w:p w:rsidR="00710B2F" w:rsidRDefault="00710B2F" w:rsidP="001E0295">
      <w:pPr>
        <w:pStyle w:val="NoSpacing"/>
      </w:pPr>
    </w:p>
    <w:p w:rsidR="000553F6" w:rsidRPr="00710D67" w:rsidRDefault="000553F6" w:rsidP="000B608E">
      <w:pPr>
        <w:pStyle w:val="NoSpacing"/>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3174CA">
        <w:t>3</w:t>
      </w:r>
      <w:r w:rsidR="00710B2F">
        <w:t>0</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9E63D1" w:rsidRDefault="009E63D1" w:rsidP="00710D67">
      <w:pPr>
        <w:pStyle w:val="NoSpacing"/>
        <w:rPr>
          <w:b/>
        </w:rPr>
      </w:pPr>
      <w:r>
        <w:rPr>
          <w:b/>
        </w:rPr>
        <w:t>PUBLIC COMMENTS</w:t>
      </w:r>
    </w:p>
    <w:p w:rsidR="00710D67" w:rsidRDefault="00710B2F" w:rsidP="00710D67">
      <w:pPr>
        <w:pStyle w:val="NoSpacing"/>
      </w:pPr>
      <w:r>
        <w:t>None</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FE3C79" w:rsidRDefault="00FE3C79" w:rsidP="00710D67">
      <w:pPr>
        <w:pStyle w:val="NoSpacing"/>
        <w:rPr>
          <w:b/>
        </w:rPr>
      </w:pPr>
      <w:r>
        <w:rPr>
          <w:b/>
        </w:rPr>
        <w:t>CERTIFICATES OF APPRECIATION</w:t>
      </w:r>
    </w:p>
    <w:p w:rsidR="00FE3C79" w:rsidRDefault="00EF686A" w:rsidP="00710D67">
      <w:pPr>
        <w:pStyle w:val="NoSpacing"/>
      </w:pPr>
      <w:r>
        <w:t xml:space="preserve">Commissioner Wolfe recognized Executive Director Fruendt.  She had a Certificate of Appreciation for Kevin Treese, Program Manager at the Oklahoma Library for the Blind and Physically Handicapped for serving in an interim role as the DRS Designee for the Statewide Independent Living Council; four for work with our Cabinet Secretary Coordinator for work submitted to the Cabinet for approvals and they are Tom Patt, Tom Pham and April Story from our Human Resources Department and Diane Bowers from Vocational Rehabilitation; and one for Vickie Wilson, Finance Department, on her work on the </w:t>
      </w:r>
      <w:r w:rsidR="008A5327">
        <w:t xml:space="preserve">form </w:t>
      </w:r>
      <w:r>
        <w:t xml:space="preserve">E92 </w:t>
      </w:r>
      <w:r w:rsidR="008A5327">
        <w:t>making it easier to utilize the system by the HR personnel.</w:t>
      </w:r>
    </w:p>
    <w:p w:rsidR="008A5327" w:rsidRPr="00FE3C79" w:rsidRDefault="008A5327"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w:t>
      </w:r>
      <w:r w:rsidR="00E023FB">
        <w:t xml:space="preserve">Executive Director </w:t>
      </w:r>
      <w:r w:rsidR="00AD3483">
        <w:t>Fruendt</w:t>
      </w:r>
      <w:r w:rsidR="0089024F">
        <w:t>.</w:t>
      </w:r>
      <w:r w:rsidR="00C56745">
        <w:t xml:space="preserve">  </w:t>
      </w:r>
      <w:r w:rsidR="00E15B27">
        <w:t xml:space="preserve">Her report included </w:t>
      </w:r>
      <w:r w:rsidR="00D463D1">
        <w:t xml:space="preserve">Executive Director’s participation in ZOOM and Video-conferencing meetings; </w:t>
      </w:r>
      <w:r w:rsidR="005851F9">
        <w:t xml:space="preserve">current status of agency during COVID-19 Pandemic; </w:t>
      </w:r>
      <w:r w:rsidR="00D463D1">
        <w:t xml:space="preserve">update on proposals to approach </w:t>
      </w:r>
      <w:r w:rsidR="005851F9">
        <w:t xml:space="preserve">the return to </w:t>
      </w:r>
      <w:r w:rsidR="00D463D1">
        <w:t>physical work locations</w:t>
      </w:r>
      <w:r w:rsidR="005851F9">
        <w:t xml:space="preserve">; </w:t>
      </w:r>
      <w:r w:rsidR="00D463D1">
        <w:t xml:space="preserve">updates for </w:t>
      </w:r>
      <w:r w:rsidR="00CA326F">
        <w:t>Accessibility Resource Team; VR 100</w:t>
      </w:r>
      <w:r w:rsidR="00CA326F" w:rsidRPr="00CA326F">
        <w:rPr>
          <w:vertAlign w:val="superscript"/>
        </w:rPr>
        <w:t>th</w:t>
      </w:r>
      <w:r w:rsidR="00CA326F">
        <w:t xml:space="preserve"> Celebration; federal reporting; AWARE; and telework survey</w:t>
      </w:r>
      <w:r w:rsidR="00E023FB">
        <w:t>.</w:t>
      </w:r>
      <w:r w:rsidR="00555B71">
        <w:t xml:space="preserve"> </w:t>
      </w:r>
    </w:p>
    <w:p w:rsidR="00C7187A" w:rsidRDefault="00C7187A" w:rsidP="00C7187A">
      <w:pPr>
        <w:pStyle w:val="NoSpacing"/>
      </w:pPr>
    </w:p>
    <w:p w:rsidR="009C3ED9" w:rsidRDefault="009C3ED9" w:rsidP="00C7187A">
      <w:pPr>
        <w:pStyle w:val="NoSpacing"/>
        <w:rPr>
          <w:b/>
        </w:rPr>
      </w:pPr>
      <w:r>
        <w:rPr>
          <w:b/>
        </w:rPr>
        <w:t>PRIORITY GROUP UPDATE</w:t>
      </w:r>
    </w:p>
    <w:p w:rsidR="00FB3C86" w:rsidRDefault="00735736" w:rsidP="00710D67">
      <w:pPr>
        <w:pStyle w:val="NoSpacing"/>
      </w:pPr>
      <w:r>
        <w:t xml:space="preserve">Commissioner Wolfe recognized </w:t>
      </w:r>
      <w:r w:rsidR="00FC2200">
        <w:t>Tracy Brigham, Services to</w:t>
      </w:r>
      <w:r w:rsidR="00CF2C44">
        <w:t xml:space="preserve"> the Blind and Visually Impaired</w:t>
      </w:r>
      <w:r w:rsidR="00F75EC2">
        <w:t xml:space="preserve"> </w:t>
      </w:r>
      <w:r>
        <w:t xml:space="preserve">Director who </w:t>
      </w:r>
      <w:r w:rsidR="00240C15">
        <w:t>reported, as of June 3rd</w:t>
      </w:r>
      <w:r w:rsidR="00CF2C44">
        <w:t xml:space="preserve">, </w:t>
      </w:r>
      <w:r w:rsidR="00240C15">
        <w:t xml:space="preserve">we released 457 </w:t>
      </w:r>
      <w:r w:rsidR="003A00E9">
        <w:t>clients.  As of June 8 Priority Group I had 6</w:t>
      </w:r>
      <w:r w:rsidR="00CF2C44">
        <w:t xml:space="preserve">, Priority Group II </w:t>
      </w:r>
      <w:r w:rsidR="003A00E9">
        <w:t>1,101</w:t>
      </w:r>
      <w:r w:rsidR="00F75EC2">
        <w:t>, and Priority Group II</w:t>
      </w:r>
      <w:r w:rsidR="00CF2C44">
        <w:t xml:space="preserve">I </w:t>
      </w:r>
      <w:r w:rsidR="003A00E9">
        <w:t>1,246</w:t>
      </w:r>
      <w:r w:rsidR="00CF2C44">
        <w:t xml:space="preserve">.  </w:t>
      </w:r>
    </w:p>
    <w:p w:rsidR="00F75EC2" w:rsidRDefault="00F75EC2" w:rsidP="00710D67">
      <w:pPr>
        <w:pStyle w:val="NoSpacing"/>
      </w:pPr>
    </w:p>
    <w:p w:rsidR="00710D67" w:rsidRPr="00710D67" w:rsidRDefault="00710D67" w:rsidP="00710D67">
      <w:pPr>
        <w:pStyle w:val="NoSpacing"/>
        <w:rPr>
          <w:b/>
        </w:rPr>
      </w:pPr>
      <w:r w:rsidRPr="00710D67">
        <w:rPr>
          <w:b/>
        </w:rPr>
        <w:t>FINANCIAL STATUS REPORT</w:t>
      </w:r>
    </w:p>
    <w:p w:rsidR="009C5297" w:rsidRDefault="00735736" w:rsidP="00710D67">
      <w:pPr>
        <w:pStyle w:val="NoSpacing"/>
      </w:pPr>
      <w:r>
        <w:t xml:space="preserve">Commissioner Wolfe recognized </w:t>
      </w:r>
      <w:r w:rsidR="00F75EC2">
        <w:t xml:space="preserve">Kevin Statham, Chief Financial Officer, </w:t>
      </w:r>
      <w:r>
        <w:t xml:space="preserve">who </w:t>
      </w:r>
      <w:r w:rsidR="00F75EC2">
        <w:t xml:space="preserve">reported </w:t>
      </w:r>
      <w:r w:rsidR="00710D67" w:rsidRPr="00710D67">
        <w:t>the Finan</w:t>
      </w:r>
      <w:r w:rsidR="006C084C">
        <w:t>cial Status</w:t>
      </w:r>
      <w:r w:rsidR="009C5297">
        <w:t xml:space="preserve"> Reports for </w:t>
      </w:r>
      <w:r w:rsidR="00B50793">
        <w:t xml:space="preserve">FY20 as </w:t>
      </w:r>
      <w:r w:rsidR="00A07A04">
        <w:t>of April 30</w:t>
      </w:r>
      <w:r w:rsidR="009C5297">
        <w:t>, 2020</w:t>
      </w:r>
      <w:r w:rsidR="00F75EC2">
        <w:t>.</w:t>
      </w:r>
    </w:p>
    <w:p w:rsidR="00CF2C44" w:rsidRDefault="00CF2C44" w:rsidP="00710D67">
      <w:pPr>
        <w:pStyle w:val="NoSpacing"/>
        <w:rPr>
          <w:b/>
        </w:rPr>
      </w:pPr>
    </w:p>
    <w:p w:rsidR="00710D67" w:rsidRDefault="00710D67" w:rsidP="00710D67">
      <w:pPr>
        <w:pStyle w:val="NoSpacing"/>
        <w:rPr>
          <w:b/>
        </w:rPr>
      </w:pPr>
      <w:r w:rsidRPr="00710D67">
        <w:rPr>
          <w:b/>
        </w:rPr>
        <w:t xml:space="preserve">PERSONNEL ACTIVITY </w:t>
      </w:r>
      <w:r w:rsidR="00F24E4B">
        <w:rPr>
          <w:b/>
        </w:rPr>
        <w:t>REPORT</w:t>
      </w:r>
    </w:p>
    <w:p w:rsidR="002E6BFF" w:rsidRDefault="00735736" w:rsidP="00710D67">
      <w:pPr>
        <w:pStyle w:val="NoSpacing"/>
      </w:pPr>
      <w:r>
        <w:t xml:space="preserve">Commissioner Wolfe recognized </w:t>
      </w:r>
      <w:r w:rsidR="00F75EC2">
        <w:t>Tom Patt, Human Resources</w:t>
      </w:r>
      <w:r w:rsidR="009C5297">
        <w:t xml:space="preserve"> </w:t>
      </w:r>
      <w:r w:rsidR="00985D87">
        <w:t>Directo</w:t>
      </w:r>
      <w:r w:rsidR="00200F6D">
        <w:t xml:space="preserve">r </w:t>
      </w:r>
      <w:r>
        <w:t xml:space="preserve">who </w:t>
      </w:r>
      <w:r w:rsidR="00200F6D">
        <w:t xml:space="preserve">reported on the </w:t>
      </w:r>
      <w:r w:rsidR="00710D67" w:rsidRPr="00710D67">
        <w:t>personnel activit</w:t>
      </w:r>
      <w:r w:rsidR="0089024F">
        <w:t>y re</w:t>
      </w:r>
      <w:r w:rsidR="00C906C7">
        <w:t>port as of</w:t>
      </w:r>
      <w:r w:rsidR="00A07A04">
        <w:t xml:space="preserve"> May 31</w:t>
      </w:r>
      <w:r w:rsidR="00CF2C44">
        <w:t xml:space="preserve">, </w:t>
      </w:r>
      <w:r w:rsidR="00E12274">
        <w:t>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735736" w:rsidP="00710D67">
      <w:pPr>
        <w:pStyle w:val="NoSpacing"/>
      </w:pPr>
      <w:r>
        <w:t xml:space="preserve">Commissioner Wolfe recognized </w:t>
      </w:r>
      <w:r w:rsidR="00200F6D">
        <w:t xml:space="preserve">Kevin Nelson, DRS Legislative Liaison </w:t>
      </w:r>
      <w:r>
        <w:t xml:space="preserve">who </w:t>
      </w:r>
      <w:r w:rsidR="00E12274">
        <w:t xml:space="preserve">reported on the FY2020 Legislative session </w:t>
      </w:r>
      <w:r>
        <w:t xml:space="preserve">actions and </w:t>
      </w:r>
      <w:r w:rsidR="00A07A04">
        <w:t>a Watch List of bills</w:t>
      </w:r>
      <w:r w:rsidR="00E12274">
        <w:t xml:space="preserve">. </w:t>
      </w:r>
      <w:r w:rsidR="00463EC8">
        <w:t xml:space="preserve"> </w:t>
      </w:r>
    </w:p>
    <w:p w:rsidR="00E12274" w:rsidRDefault="00E12274" w:rsidP="00710D67">
      <w:pPr>
        <w:pStyle w:val="NoSpacing"/>
      </w:pPr>
    </w:p>
    <w:p w:rsidR="00B50793" w:rsidRDefault="00A07A04" w:rsidP="00710D67">
      <w:pPr>
        <w:pStyle w:val="NoSpacing"/>
        <w:rPr>
          <w:b/>
        </w:rPr>
      </w:pPr>
      <w:r>
        <w:rPr>
          <w:b/>
        </w:rPr>
        <w:t>OKLAHOMA REHABILITATION COUNCIL</w:t>
      </w:r>
    </w:p>
    <w:p w:rsidR="00B84810" w:rsidRDefault="00735736" w:rsidP="00710D67">
      <w:pPr>
        <w:pStyle w:val="NoSpacing"/>
      </w:pPr>
      <w:r>
        <w:t xml:space="preserve">Commissioner Wolfe recognized </w:t>
      </w:r>
      <w:r w:rsidR="00A07A04">
        <w:t xml:space="preserve">Carolina Colclasure, ORC Program Manager.  She reported on meetings and committees she attended and had updates on the current status of ORC.  </w:t>
      </w:r>
    </w:p>
    <w:p w:rsidR="00B6623E" w:rsidRDefault="00B6623E" w:rsidP="00710D67">
      <w:pPr>
        <w:pStyle w:val="NoSpacing"/>
      </w:pPr>
    </w:p>
    <w:p w:rsidR="008779A5" w:rsidRPr="00B6623E" w:rsidRDefault="008779A5"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asked</w:t>
      </w:r>
      <w:r w:rsidR="00B84810">
        <w:rPr>
          <w:rFonts w:ascii="Arial" w:hAnsi="Arial"/>
          <w:sz w:val="24"/>
        </w:rPr>
        <w:t xml:space="preserve"> for </w:t>
      </w:r>
      <w:r w:rsidR="00060739" w:rsidRPr="00EA0BAA">
        <w:rPr>
          <w:rFonts w:ascii="Arial" w:hAnsi="Arial"/>
          <w:sz w:val="24"/>
        </w:rPr>
        <w:t xml:space="preserve">possible vote </w:t>
      </w:r>
      <w:r w:rsidR="00A07A04">
        <w:rPr>
          <w:rFonts w:ascii="Arial" w:hAnsi="Arial"/>
          <w:sz w:val="24"/>
        </w:rPr>
        <w:t>to approve the May 11</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B84810">
        <w:rPr>
          <w:b/>
          <w:i/>
        </w:rPr>
        <w:t xml:space="preserve">ve the </w:t>
      </w:r>
      <w:r w:rsidR="00A07A04">
        <w:rPr>
          <w:b/>
          <w:i/>
        </w:rPr>
        <w:t>May 11,</w:t>
      </w:r>
      <w:r w:rsidR="000C750D">
        <w:rPr>
          <w:b/>
          <w:i/>
        </w:rPr>
        <w:t xml:space="preserve"> 2020 minutes.  All three Commissioners</w:t>
      </w:r>
      <w:r w:rsidRPr="00710D67">
        <w:rPr>
          <w:b/>
          <w:i/>
        </w:rPr>
        <w:t xml:space="preserve"> voted in the affirmative.  Motion passed.</w:t>
      </w:r>
    </w:p>
    <w:p w:rsidR="00A07A04" w:rsidRDefault="00A07A04" w:rsidP="00060739">
      <w:pPr>
        <w:pStyle w:val="NoSpacing"/>
        <w:rPr>
          <w:b/>
        </w:rPr>
      </w:pPr>
    </w:p>
    <w:p w:rsidR="00060739" w:rsidRDefault="00A07A04" w:rsidP="00060739">
      <w:pPr>
        <w:pStyle w:val="NoSpacing"/>
        <w:rPr>
          <w:b/>
        </w:rPr>
      </w:pPr>
      <w:r>
        <w:rPr>
          <w:b/>
        </w:rPr>
        <w:t>FY2021 EXPENDITURE LIMITS AND FTE BUDGETARY LIMIT</w:t>
      </w:r>
    </w:p>
    <w:p w:rsidR="00A07A04" w:rsidRPr="00A07A04" w:rsidRDefault="00A07A04" w:rsidP="00060739">
      <w:pPr>
        <w:pStyle w:val="NoSpacing"/>
      </w:pPr>
      <w:r>
        <w:t>Commissioner Wolfe recognized Kevin Statham, Chief Financial Officer.  He reviewed the FY2021 Expenditure Limits a</w:t>
      </w:r>
      <w:r w:rsidR="00C808FC">
        <w:t>nd FTE Budgetary Limit report</w:t>
      </w:r>
      <w:r>
        <w:t xml:space="preserve">, </w:t>
      </w:r>
      <w:r w:rsidR="00C808FC">
        <w:t xml:space="preserve">for possible </w:t>
      </w:r>
      <w:r>
        <w:t>approval.  After some discussion by the Commissioners, a motion was made to accept this report.</w:t>
      </w:r>
    </w:p>
    <w:p w:rsidR="00A07A04" w:rsidRDefault="00A07A04" w:rsidP="00A07A04">
      <w:pPr>
        <w:pStyle w:val="NoSpacing"/>
        <w:ind w:left="720"/>
        <w:rPr>
          <w:b/>
          <w:i/>
        </w:rPr>
      </w:pPr>
      <w:r w:rsidRPr="00710D67">
        <w:rPr>
          <w:b/>
          <w:i/>
        </w:rPr>
        <w:t xml:space="preserve">Motion was made and seconded </w:t>
      </w:r>
      <w:r>
        <w:rPr>
          <w:b/>
          <w:i/>
        </w:rPr>
        <w:t>to appro</w:t>
      </w:r>
      <w:r w:rsidR="00C808FC">
        <w:rPr>
          <w:b/>
          <w:i/>
        </w:rPr>
        <w:t xml:space="preserve">ve the FY2021 Expenditure Limits and FTE Budgetary Limit report.  </w:t>
      </w:r>
      <w:r>
        <w:rPr>
          <w:b/>
          <w:i/>
        </w:rPr>
        <w:t>All three Commissioners</w:t>
      </w:r>
      <w:r w:rsidRPr="00710D67">
        <w:rPr>
          <w:b/>
          <w:i/>
        </w:rPr>
        <w:t xml:space="preserve"> voted in the affirmative.  Motion passed.</w:t>
      </w:r>
    </w:p>
    <w:p w:rsidR="00A07A04" w:rsidRDefault="00A07A04" w:rsidP="00060739">
      <w:pPr>
        <w:pStyle w:val="NoSpacing"/>
        <w:rPr>
          <w:b/>
        </w:rPr>
      </w:pPr>
    </w:p>
    <w:p w:rsidR="00C808FC" w:rsidRDefault="00C808FC" w:rsidP="00060739">
      <w:pPr>
        <w:pStyle w:val="NoSpacing"/>
        <w:rPr>
          <w:b/>
        </w:rPr>
      </w:pPr>
      <w:r>
        <w:rPr>
          <w:b/>
        </w:rPr>
        <w:t>FY2022 – FY2029 CAPITAL REQUEST</w:t>
      </w:r>
    </w:p>
    <w:p w:rsidR="00C808FC" w:rsidRDefault="00C808FC" w:rsidP="00060739">
      <w:pPr>
        <w:pStyle w:val="NoSpacing"/>
      </w:pPr>
      <w:r>
        <w:t xml:space="preserve">Commissioner Wolfe recognized Kevin Statham, Chief Financial Officer.  He reviewed the FY2022 – FY2029 Capital Request and asked for approval.  </w:t>
      </w:r>
    </w:p>
    <w:p w:rsidR="00C808FC" w:rsidRDefault="00C808FC" w:rsidP="00C808FC">
      <w:pPr>
        <w:pStyle w:val="NoSpacing"/>
        <w:ind w:left="720"/>
        <w:rPr>
          <w:b/>
          <w:i/>
        </w:rPr>
      </w:pPr>
      <w:r w:rsidRPr="00710D67">
        <w:rPr>
          <w:b/>
          <w:i/>
        </w:rPr>
        <w:t xml:space="preserve">Motion was made and seconded </w:t>
      </w:r>
      <w:r>
        <w:rPr>
          <w:b/>
          <w:i/>
        </w:rPr>
        <w:t>to approve the FY2022 – FY 2029 Capital Request.  All three Commissioners</w:t>
      </w:r>
      <w:r w:rsidRPr="00710D67">
        <w:rPr>
          <w:b/>
          <w:i/>
        </w:rPr>
        <w:t xml:space="preserve"> voted in the affirmative.  Motion passed.</w:t>
      </w:r>
    </w:p>
    <w:p w:rsidR="00A07A04" w:rsidRDefault="00A07A04"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8779A5" w:rsidP="00357C08">
      <w:pPr>
        <w:pStyle w:val="NoSpacing"/>
      </w:pPr>
      <w:r>
        <w:t xml:space="preserve">Commissioner Wolfe recognized Kevin Treese, OLPBH Program Manager who </w:t>
      </w:r>
      <w:r w:rsidR="00B84810">
        <w:t xml:space="preserve">reviewed </w:t>
      </w:r>
      <w:r w:rsidR="00C808FC">
        <w:t>their May</w:t>
      </w:r>
      <w:r w:rsidR="00F01D6F">
        <w:t>, 2020</w:t>
      </w:r>
      <w:r w:rsidR="006E5611">
        <w:t xml:space="preserve"> </w:t>
      </w:r>
      <w:r w:rsidR="007340F6">
        <w:t xml:space="preserve">OLBPH </w:t>
      </w:r>
      <w:r w:rsidR="006E5611">
        <w:t>donation report</w:t>
      </w:r>
      <w:r w:rsidR="00BD6C9A">
        <w:t>,</w:t>
      </w:r>
      <w:r w:rsidR="00357C08">
        <w:t xml:space="preserve"> </w:t>
      </w:r>
      <w:r>
        <w:t xml:space="preserve">for </w:t>
      </w:r>
      <w:r w:rsidR="00357C08">
        <w:t>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C808FC">
        <w:rPr>
          <w:b/>
          <w:i/>
        </w:rPr>
        <w:t>May</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8779A5" w:rsidRDefault="008779A5"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w:t>
      </w:r>
      <w:r w:rsidR="008779A5">
        <w:t>recognized Rita Echelle, OSB Super</w:t>
      </w:r>
      <w:r w:rsidR="00C808FC">
        <w:t>intendent who reviewed the May,</w:t>
      </w:r>
      <w:r w:rsidR="00710D67" w:rsidRPr="00710D67">
        <w:t xml:space="preserve"> 20</w:t>
      </w:r>
      <w:r w:rsidR="00F01D6F">
        <w:t>20</w:t>
      </w:r>
      <w:r w:rsidR="00710D67" w:rsidRPr="00710D67">
        <w:t xml:space="preserve"> </w:t>
      </w:r>
      <w:r w:rsidR="007340F6">
        <w:t xml:space="preserve">OSB </w:t>
      </w:r>
      <w:r w:rsidR="00710D67" w:rsidRPr="00710D67">
        <w:t>donation report</w:t>
      </w:r>
      <w:r w:rsidR="00BD6C9A">
        <w:t xml:space="preserve"> for</w:t>
      </w:r>
      <w:r w:rsidR="00710D67" w:rsidRPr="00710D67">
        <w:t xml:space="preserve">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C808FC">
        <w:rPr>
          <w:b/>
          <w:i/>
        </w:rPr>
        <w:t>May</w:t>
      </w:r>
      <w:r w:rsidR="00B43D2E">
        <w:rPr>
          <w:b/>
          <w:i/>
        </w:rPr>
        <w:t>,</w:t>
      </w:r>
      <w:r w:rsidR="00F01D6F">
        <w:rPr>
          <w:b/>
          <w:i/>
        </w:rPr>
        <w:t xml:space="preserve"> 2020</w:t>
      </w:r>
      <w:r w:rsidRPr="00710D67">
        <w:rPr>
          <w:b/>
          <w:i/>
        </w:rPr>
        <w:t xml:space="preserve"> </w:t>
      </w:r>
      <w:r w:rsidR="00114473">
        <w:rPr>
          <w:b/>
          <w:i/>
        </w:rPr>
        <w:t xml:space="preserve">OSB </w:t>
      </w:r>
      <w:r w:rsidRPr="00710D67">
        <w:rPr>
          <w:b/>
          <w:i/>
        </w:rPr>
        <w:t xml:space="preserve">donations.  </w:t>
      </w:r>
      <w:r w:rsidR="00F01D6F">
        <w:rPr>
          <w:b/>
          <w:i/>
        </w:rPr>
        <w:t>All three C</w:t>
      </w:r>
      <w:r w:rsidRPr="00710D67">
        <w:rPr>
          <w:b/>
          <w:i/>
        </w:rPr>
        <w:t>ommissioners voted in the affirmative.  Motion passed.</w:t>
      </w:r>
    </w:p>
    <w:p w:rsidR="00BD6C9A" w:rsidRDefault="00BD6C9A" w:rsidP="00A32FC1">
      <w:pPr>
        <w:pStyle w:val="NoSpacing"/>
        <w:rPr>
          <w:b/>
        </w:rPr>
      </w:pPr>
    </w:p>
    <w:p w:rsidR="00A32FC1" w:rsidRPr="00710D67" w:rsidRDefault="00A32FC1" w:rsidP="00A32FC1">
      <w:pPr>
        <w:pStyle w:val="NoSpacing"/>
        <w:rPr>
          <w:b/>
        </w:rPr>
      </w:pPr>
      <w:r>
        <w:rPr>
          <w:b/>
        </w:rPr>
        <w:t>OKLAHOMA SCHOOL FOR THE DEAF</w:t>
      </w:r>
    </w:p>
    <w:p w:rsidR="00A32FC1" w:rsidRPr="00710D67" w:rsidRDefault="00664837" w:rsidP="00A32FC1">
      <w:pPr>
        <w:pStyle w:val="NoSpacing"/>
      </w:pPr>
      <w:r>
        <w:t>Commissioner Wolfe</w:t>
      </w:r>
      <w:r w:rsidR="007340F6">
        <w:t xml:space="preserve"> </w:t>
      </w:r>
      <w:r w:rsidR="008779A5">
        <w:t>recognized Chris Dvorak, OSD Super</w:t>
      </w:r>
      <w:r w:rsidR="00C808FC">
        <w:t>intendent who reviewed the May</w:t>
      </w:r>
      <w:r w:rsidR="00BD6C9A">
        <w:t>, 202</w:t>
      </w:r>
      <w:r w:rsidR="008779A5">
        <w:t>0 OSD donation report</w:t>
      </w:r>
      <w:r w:rsidR="00BD6C9A">
        <w:t xml:space="preserve"> for </w:t>
      </w:r>
      <w:r w:rsidR="00A32FC1" w:rsidRPr="00710D67">
        <w:t>possible vote for approval.</w:t>
      </w:r>
    </w:p>
    <w:p w:rsidR="00A32FC1" w:rsidRPr="00710D67" w:rsidRDefault="00A32FC1" w:rsidP="00A32FC1">
      <w:pPr>
        <w:pStyle w:val="NoSpacing"/>
        <w:ind w:left="720"/>
        <w:rPr>
          <w:b/>
          <w:i/>
        </w:rPr>
      </w:pPr>
      <w:r w:rsidRPr="00710D67">
        <w:rPr>
          <w:b/>
          <w:i/>
        </w:rPr>
        <w:t>Motion was made and second</w:t>
      </w:r>
      <w:r w:rsidR="00C808FC">
        <w:rPr>
          <w:b/>
          <w:i/>
        </w:rPr>
        <w:t xml:space="preserve">ed to approve the </w:t>
      </w:r>
      <w:proofErr w:type="spellStart"/>
      <w:r w:rsidR="00C808FC">
        <w:rPr>
          <w:b/>
          <w:i/>
        </w:rPr>
        <w:t>May</w:t>
      </w:r>
      <w:r w:rsidR="008779A5">
        <w:rPr>
          <w:b/>
          <w:i/>
        </w:rPr>
        <w:t>l</w:t>
      </w:r>
      <w:proofErr w:type="spellEnd"/>
      <w:r w:rsidR="00F01D6F">
        <w:rPr>
          <w:b/>
          <w:i/>
        </w:rPr>
        <w:t>, 2020</w:t>
      </w:r>
      <w:r w:rsidRPr="00710D67">
        <w:rPr>
          <w:b/>
          <w:i/>
        </w:rPr>
        <w:t xml:space="preserve"> </w:t>
      </w:r>
      <w:r>
        <w:rPr>
          <w:b/>
          <w:i/>
        </w:rPr>
        <w:t xml:space="preserve">OSD </w:t>
      </w:r>
      <w:r w:rsidRPr="00710D67">
        <w:rPr>
          <w:b/>
          <w:i/>
        </w:rPr>
        <w:t xml:space="preserve">donations.  </w:t>
      </w:r>
      <w:r w:rsidR="00F01D6F">
        <w:rPr>
          <w:b/>
          <w:i/>
        </w:rPr>
        <w:t xml:space="preserve">All three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C808FC" w:rsidP="0009443E">
      <w:pPr>
        <w:pStyle w:val="NoSpacing"/>
      </w:pPr>
      <w:r>
        <w:t>Monday, July 13</w:t>
      </w:r>
      <w:r w:rsidR="00664837">
        <w:t>,</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t>Suite 200</w:t>
      </w:r>
    </w:p>
    <w:p w:rsidR="0009443E" w:rsidRDefault="00664837" w:rsidP="0009443E">
      <w:pPr>
        <w:pStyle w:val="NoSpacing"/>
      </w:pPr>
      <w:r>
        <w:t>Oklah</w:t>
      </w:r>
      <w:r w:rsidR="00F01D6F">
        <w:t>oma City Ok 73112</w:t>
      </w:r>
    </w:p>
    <w:p w:rsidR="008779A5" w:rsidRPr="0094273E" w:rsidRDefault="008779A5" w:rsidP="008779A5">
      <w:pPr>
        <w:pStyle w:val="NoSpacing"/>
      </w:pPr>
      <w:r w:rsidRPr="0094273E">
        <w:t>Or video-conferencing if unable to meet.  Notification will be sent out ASAP</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142977" w:rsidRDefault="00142977" w:rsidP="00710D67">
      <w:pPr>
        <w:pStyle w:val="NoSpacing"/>
        <w:rPr>
          <w:b/>
        </w:rPr>
      </w:pPr>
    </w:p>
    <w:p w:rsidR="00142977" w:rsidRDefault="00142977" w:rsidP="00710D67">
      <w:pPr>
        <w:pStyle w:val="NoSpacing"/>
        <w:rPr>
          <w:b/>
        </w:rPr>
      </w:pPr>
      <w:r>
        <w:rPr>
          <w:b/>
        </w:rPr>
        <w:t>APPROVED BY COMMISSION JULY 13, 2020</w:t>
      </w:r>
    </w:p>
    <w:p w:rsidR="00142977" w:rsidRDefault="00142977" w:rsidP="00710D67">
      <w:pPr>
        <w:pStyle w:val="NoSpacing"/>
        <w:rPr>
          <w:b/>
        </w:rPr>
      </w:pPr>
      <w:r>
        <w:rPr>
          <w:b/>
        </w:rPr>
        <w:t>Carol Brown, Assistant to the Commission</w:t>
      </w:r>
      <w:bookmarkStart w:id="0" w:name="_GoBack"/>
      <w:bookmarkEnd w:id="0"/>
    </w:p>
    <w:p w:rsidR="004743AA" w:rsidRDefault="004743AA" w:rsidP="00710D67">
      <w:pPr>
        <w:pStyle w:val="NoSpacing"/>
        <w:rPr>
          <w:b/>
        </w:rPr>
      </w:pPr>
    </w:p>
    <w:sectPr w:rsidR="004743AA" w:rsidSect="00B84810">
      <w:footerReference w:type="default" r:id="rId7"/>
      <w:pgSz w:w="12240" w:h="15840"/>
      <w:pgMar w:top="720" w:right="720"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14473"/>
    <w:rsid w:val="001148F8"/>
    <w:rsid w:val="00114FA1"/>
    <w:rsid w:val="001164D2"/>
    <w:rsid w:val="001178EF"/>
    <w:rsid w:val="00130679"/>
    <w:rsid w:val="0013380E"/>
    <w:rsid w:val="00141963"/>
    <w:rsid w:val="00142977"/>
    <w:rsid w:val="00143B24"/>
    <w:rsid w:val="001477CE"/>
    <w:rsid w:val="00174F95"/>
    <w:rsid w:val="001876C1"/>
    <w:rsid w:val="0019485F"/>
    <w:rsid w:val="00197645"/>
    <w:rsid w:val="001A1DE5"/>
    <w:rsid w:val="001A20F6"/>
    <w:rsid w:val="001A3207"/>
    <w:rsid w:val="001B6DD9"/>
    <w:rsid w:val="001C4318"/>
    <w:rsid w:val="001C6740"/>
    <w:rsid w:val="001D1C6D"/>
    <w:rsid w:val="001D400B"/>
    <w:rsid w:val="001D6E51"/>
    <w:rsid w:val="001E0295"/>
    <w:rsid w:val="001E149D"/>
    <w:rsid w:val="00200F6D"/>
    <w:rsid w:val="002026DD"/>
    <w:rsid w:val="00215D36"/>
    <w:rsid w:val="00224E63"/>
    <w:rsid w:val="00240C15"/>
    <w:rsid w:val="002415E2"/>
    <w:rsid w:val="00242ED1"/>
    <w:rsid w:val="00244AD2"/>
    <w:rsid w:val="00250E71"/>
    <w:rsid w:val="002567DC"/>
    <w:rsid w:val="00272972"/>
    <w:rsid w:val="00297397"/>
    <w:rsid w:val="002A2A4E"/>
    <w:rsid w:val="002A6197"/>
    <w:rsid w:val="002B3997"/>
    <w:rsid w:val="002B65DF"/>
    <w:rsid w:val="002D109C"/>
    <w:rsid w:val="002D42E3"/>
    <w:rsid w:val="002D613C"/>
    <w:rsid w:val="002E2AFC"/>
    <w:rsid w:val="002E52C4"/>
    <w:rsid w:val="002E6BFF"/>
    <w:rsid w:val="002F36F1"/>
    <w:rsid w:val="0030271C"/>
    <w:rsid w:val="003122A8"/>
    <w:rsid w:val="003161BD"/>
    <w:rsid w:val="003174CA"/>
    <w:rsid w:val="00332019"/>
    <w:rsid w:val="00335D21"/>
    <w:rsid w:val="00336E91"/>
    <w:rsid w:val="00340150"/>
    <w:rsid w:val="00345B95"/>
    <w:rsid w:val="00353D66"/>
    <w:rsid w:val="00357C08"/>
    <w:rsid w:val="00365AA4"/>
    <w:rsid w:val="00380039"/>
    <w:rsid w:val="003A00E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3AA"/>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395F"/>
    <w:rsid w:val="00555B71"/>
    <w:rsid w:val="0056597D"/>
    <w:rsid w:val="005670C0"/>
    <w:rsid w:val="00582514"/>
    <w:rsid w:val="00583DD7"/>
    <w:rsid w:val="005846C3"/>
    <w:rsid w:val="005851F9"/>
    <w:rsid w:val="005866EA"/>
    <w:rsid w:val="00596B10"/>
    <w:rsid w:val="005A2734"/>
    <w:rsid w:val="005B02B2"/>
    <w:rsid w:val="005C19DD"/>
    <w:rsid w:val="005D0F28"/>
    <w:rsid w:val="005D4F10"/>
    <w:rsid w:val="005D7619"/>
    <w:rsid w:val="005F5A52"/>
    <w:rsid w:val="005F63B8"/>
    <w:rsid w:val="006059F8"/>
    <w:rsid w:val="00605F0B"/>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061E5"/>
    <w:rsid w:val="00710B2F"/>
    <w:rsid w:val="00710D67"/>
    <w:rsid w:val="00720C40"/>
    <w:rsid w:val="007227BC"/>
    <w:rsid w:val="00730023"/>
    <w:rsid w:val="00732E7D"/>
    <w:rsid w:val="007340F6"/>
    <w:rsid w:val="0073573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779A5"/>
    <w:rsid w:val="00882646"/>
    <w:rsid w:val="0089024F"/>
    <w:rsid w:val="008971C0"/>
    <w:rsid w:val="008A5327"/>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0567"/>
    <w:rsid w:val="00984656"/>
    <w:rsid w:val="00985D87"/>
    <w:rsid w:val="00991777"/>
    <w:rsid w:val="00995722"/>
    <w:rsid w:val="009957AC"/>
    <w:rsid w:val="009A66B6"/>
    <w:rsid w:val="009C3ED9"/>
    <w:rsid w:val="009C43E3"/>
    <w:rsid w:val="009C5297"/>
    <w:rsid w:val="009D6FF0"/>
    <w:rsid w:val="009E3006"/>
    <w:rsid w:val="009E63D1"/>
    <w:rsid w:val="009E7B1D"/>
    <w:rsid w:val="009F1832"/>
    <w:rsid w:val="009F7FC1"/>
    <w:rsid w:val="00A02B7E"/>
    <w:rsid w:val="00A07A04"/>
    <w:rsid w:val="00A26877"/>
    <w:rsid w:val="00A30B73"/>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0FD8"/>
    <w:rsid w:val="00B417AA"/>
    <w:rsid w:val="00B43D2E"/>
    <w:rsid w:val="00B50793"/>
    <w:rsid w:val="00B52A98"/>
    <w:rsid w:val="00B5365D"/>
    <w:rsid w:val="00B54B6E"/>
    <w:rsid w:val="00B54E72"/>
    <w:rsid w:val="00B56539"/>
    <w:rsid w:val="00B635F4"/>
    <w:rsid w:val="00B6623E"/>
    <w:rsid w:val="00B749C5"/>
    <w:rsid w:val="00B84810"/>
    <w:rsid w:val="00B96198"/>
    <w:rsid w:val="00BA2544"/>
    <w:rsid w:val="00BC4CAD"/>
    <w:rsid w:val="00BC70D7"/>
    <w:rsid w:val="00BD1B4B"/>
    <w:rsid w:val="00BD6C9A"/>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187A"/>
    <w:rsid w:val="00C77A62"/>
    <w:rsid w:val="00C808FC"/>
    <w:rsid w:val="00C906C7"/>
    <w:rsid w:val="00C94F42"/>
    <w:rsid w:val="00CA326F"/>
    <w:rsid w:val="00CB23EB"/>
    <w:rsid w:val="00CB3721"/>
    <w:rsid w:val="00CB5309"/>
    <w:rsid w:val="00CB6083"/>
    <w:rsid w:val="00CC5110"/>
    <w:rsid w:val="00CC7EDF"/>
    <w:rsid w:val="00CD3E62"/>
    <w:rsid w:val="00CD559D"/>
    <w:rsid w:val="00CD665B"/>
    <w:rsid w:val="00CE225F"/>
    <w:rsid w:val="00CF2C44"/>
    <w:rsid w:val="00CF4144"/>
    <w:rsid w:val="00D14B5F"/>
    <w:rsid w:val="00D154CB"/>
    <w:rsid w:val="00D432EB"/>
    <w:rsid w:val="00D463D1"/>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023FB"/>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961A8"/>
    <w:rsid w:val="00EA0BAA"/>
    <w:rsid w:val="00EA3C44"/>
    <w:rsid w:val="00EA75FC"/>
    <w:rsid w:val="00EC3F15"/>
    <w:rsid w:val="00EC6073"/>
    <w:rsid w:val="00ED1FF6"/>
    <w:rsid w:val="00EE4857"/>
    <w:rsid w:val="00EE75B5"/>
    <w:rsid w:val="00EF686A"/>
    <w:rsid w:val="00F01D6F"/>
    <w:rsid w:val="00F10259"/>
    <w:rsid w:val="00F20F8B"/>
    <w:rsid w:val="00F24E4B"/>
    <w:rsid w:val="00F3639A"/>
    <w:rsid w:val="00F42C47"/>
    <w:rsid w:val="00F6144A"/>
    <w:rsid w:val="00F626D9"/>
    <w:rsid w:val="00F70BC1"/>
    <w:rsid w:val="00F75EC2"/>
    <w:rsid w:val="00F817B9"/>
    <w:rsid w:val="00F97286"/>
    <w:rsid w:val="00FB3C86"/>
    <w:rsid w:val="00FC0E4A"/>
    <w:rsid w:val="00FC2200"/>
    <w:rsid w:val="00FC4BF8"/>
    <w:rsid w:val="00FC55F6"/>
    <w:rsid w:val="00FE2575"/>
    <w:rsid w:val="00FE3B9B"/>
    <w:rsid w:val="00FE3C79"/>
    <w:rsid w:val="00FF48C4"/>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A90349"/>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0DE7-40F1-4337-AEFA-19E2A037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2020-04-14T14:51:00Z</cp:lastPrinted>
  <dcterms:created xsi:type="dcterms:W3CDTF">2020-07-15T12:40:00Z</dcterms:created>
  <dcterms:modified xsi:type="dcterms:W3CDTF">2020-07-15T12:40:00Z</dcterms:modified>
</cp:coreProperties>
</file>